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  中共保定市徐水区委组织部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部门</w:t>
      </w:r>
      <w:r>
        <w:rPr>
          <w:b/>
          <w:sz w:val="44"/>
          <w:szCs w:val="44"/>
        </w:rPr>
        <w:t>概况</w:t>
      </w:r>
    </w:p>
    <w:p>
      <w:pPr>
        <w:ind w:firstLine="560" w:firstLineChars="200"/>
        <w:jc w:val="left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、部门职责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（一）指导全区党的基层组织建设；规划、协调和指导全区党员教育工作；主管党员的管理和发展工作；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二）提出关于乡镇和区直部门以及其它列入区委管理的领导班子调整、配备意见和建议；负责区委管理干部的考察和办理任免、工资、待遇、离退休审批手续；指导领导班子的思想作风建设；负责干部队伍的宏观管理和科级干部备案审核工作；承办部分干部的调配、交流和安置工作；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(三)负责全区科级青年干部的培养教育和科级后备干部的培养、选拔、管理、考察工作；组织落实妇女干部、党外干部、少数民族干部的培养、选拔、管理和推荐工作；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（四）从宏观上研究和指导全区党的组织建设和干部人事制度改革；制定或参与制定全区组织、干部、人事工作的重要政策和制度；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（五）负责全区组织工作、干部工作、干部人事纪律、班子建设等方面的检查督导，及时向区委反应情况，提出建议；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（六）主管全区的干部教育工作；对全区干部教育工作进行宏观管理、指导和协调；制定干部教育工作的规划和措施；负责组织区委管理的干部和中青年干部的理论进修、岗位职务培训和学历教育；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（七）督促检查知识分子政策的贯彻落实；制定知识分子工作的规划和措施；选拔和推荐市级拔尖人才和优秀知识分子；管理县级拔尖人才；负责科技副乡长的选拔、考察和管理；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（八）负责区委老干部局工作和全区老干部工作的宏观管理、指导和协调；督促检查老干部工作的贯彻落实；指导全区老干部关心下一代工作开展；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（九）按照市委有关政策规定，拟定区委管理的领导班子和领导干部奖惩工作的办法、规定；负责全区科级党政领导班子和领导干部的考核奖惩工作。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（十）按市委组织部要求完成援藏、援疆、援坝干部的选派和管理工作；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（十一）完成区委交办的其他事项。</w:t>
      </w:r>
    </w:p>
    <w:p>
      <w:pPr>
        <w:ind w:firstLine="560" w:firstLineChars="200"/>
        <w:jc w:val="left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、部门决算单位构成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根据上述职责，我单位独立核算机构1个，本单位设6个内设机构：办公室、干部股、干部信息股、干考股、基层组织股、群众工作办公室。无下属事业单位。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年末实有人数24人，其中在职人员21人，离休人员0人，退休人员3人。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第二部分  中共保定市徐水区委组织部201</w:t>
      </w:r>
      <w:r>
        <w:rPr>
          <w:b/>
          <w:sz w:val="44"/>
          <w:szCs w:val="44"/>
        </w:rPr>
        <w:t>7</w:t>
      </w:r>
      <w:r>
        <w:rPr>
          <w:rFonts w:hint="eastAsia"/>
          <w:b/>
          <w:sz w:val="44"/>
          <w:szCs w:val="44"/>
        </w:rPr>
        <w:t>年</w:t>
      </w:r>
      <w:r>
        <w:rPr>
          <w:b/>
          <w:sz w:val="44"/>
          <w:szCs w:val="44"/>
        </w:rPr>
        <w:t>部门决算情况说明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一、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收入支出决算总体情况说明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年本</w:t>
      </w:r>
      <w:r>
        <w:rPr>
          <w:snapToGrid w:val="0"/>
          <w:kern w:val="0"/>
          <w:sz w:val="28"/>
          <w:szCs w:val="28"/>
        </w:rPr>
        <w:t>年收入总计</w:t>
      </w:r>
      <w:r>
        <w:rPr>
          <w:rFonts w:hint="eastAsia"/>
          <w:snapToGrid w:val="0"/>
          <w:kern w:val="0"/>
          <w:sz w:val="28"/>
          <w:szCs w:val="28"/>
        </w:rPr>
        <w:t xml:space="preserve"> 2805.89 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上年增长</w:t>
      </w:r>
      <w:r>
        <w:rPr>
          <w:rFonts w:hint="eastAsia"/>
          <w:snapToGrid w:val="0"/>
          <w:kern w:val="0"/>
          <w:sz w:val="28"/>
          <w:szCs w:val="28"/>
        </w:rPr>
        <w:t xml:space="preserve">576.91 </w:t>
      </w:r>
      <w:r>
        <w:rPr>
          <w:snapToGrid w:val="0"/>
          <w:kern w:val="0"/>
          <w:sz w:val="28"/>
          <w:szCs w:val="28"/>
        </w:rPr>
        <w:t>%，增</w:t>
      </w:r>
      <w:r>
        <w:rPr>
          <w:rFonts w:hint="eastAsia"/>
          <w:snapToGrid w:val="0"/>
          <w:kern w:val="0"/>
          <w:sz w:val="28"/>
          <w:szCs w:val="28"/>
        </w:rPr>
        <w:t>收 2391.38万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,原因</w:t>
      </w:r>
      <w:r>
        <w:rPr>
          <w:snapToGrid w:val="0"/>
          <w:kern w:val="0"/>
          <w:sz w:val="28"/>
          <w:szCs w:val="28"/>
        </w:rPr>
        <w:t>：</w:t>
      </w:r>
      <w:r>
        <w:rPr>
          <w:rFonts w:hint="eastAsia"/>
          <w:snapToGrid w:val="0"/>
          <w:kern w:val="0"/>
          <w:sz w:val="28"/>
          <w:szCs w:val="28"/>
        </w:rPr>
        <w:t>2017年农村干部基础职务补贴、大学生村官生活补贴及老党员补助等项目收入增加</w:t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>
        <w:rPr>
          <w:rFonts w:hint="eastAsia"/>
          <w:snapToGrid w:val="0"/>
          <w:kern w:val="0"/>
          <w:sz w:val="28"/>
          <w:szCs w:val="28"/>
        </w:rPr>
        <w:t xml:space="preserve"> 2750.09万</w:t>
      </w:r>
      <w:r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</w:rPr>
        <w:t>547.83</w:t>
      </w:r>
      <w:r>
        <w:rPr>
          <w:snapToGrid w:val="0"/>
          <w:kern w:val="0"/>
          <w:sz w:val="28"/>
          <w:szCs w:val="28"/>
        </w:rPr>
        <w:t>%，增支</w:t>
      </w:r>
      <w:r>
        <w:rPr>
          <w:rFonts w:hint="eastAsia"/>
          <w:snapToGrid w:val="0"/>
          <w:kern w:val="0"/>
          <w:sz w:val="28"/>
          <w:szCs w:val="28"/>
        </w:rPr>
        <w:t>2325.58万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原因：</w:t>
      </w:r>
      <w:r>
        <w:rPr>
          <w:rFonts w:hint="eastAsia"/>
          <w:snapToGrid w:val="0"/>
          <w:kern w:val="0"/>
          <w:sz w:val="28"/>
          <w:szCs w:val="28"/>
        </w:rPr>
        <w:t>2017年将农村干部基础职务补贴、大学生村官生活补贴及老党员补助等项目支出增加；</w:t>
      </w:r>
      <w:r>
        <w:rPr>
          <w:snapToGrid w:val="0"/>
          <w:kern w:val="0"/>
          <w:sz w:val="28"/>
          <w:szCs w:val="28"/>
        </w:rPr>
        <w:t>年末结转结余</w:t>
      </w:r>
      <w:r>
        <w:rPr>
          <w:rFonts w:hint="eastAsia"/>
          <w:snapToGrid w:val="0"/>
          <w:kern w:val="0"/>
          <w:sz w:val="28"/>
          <w:szCs w:val="28"/>
        </w:rPr>
        <w:t>55.81万</w:t>
      </w:r>
      <w:r>
        <w:rPr>
          <w:snapToGrid w:val="0"/>
          <w:kern w:val="0"/>
          <w:sz w:val="28"/>
          <w:szCs w:val="28"/>
        </w:rPr>
        <w:t>元。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收入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决算情况说明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>
        <w:rPr>
          <w:rFonts w:hint="eastAsia"/>
          <w:snapToGrid w:val="0"/>
          <w:kern w:val="0"/>
          <w:sz w:val="28"/>
          <w:szCs w:val="28"/>
        </w:rPr>
        <w:t xml:space="preserve"> 2805.89 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>
        <w:rPr>
          <w:rFonts w:hint="eastAsia"/>
          <w:snapToGrid w:val="0"/>
          <w:kern w:val="0"/>
          <w:sz w:val="28"/>
          <w:szCs w:val="28"/>
        </w:rPr>
        <w:t xml:space="preserve">    2805.79万元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较上年</w:t>
      </w:r>
      <w:r>
        <w:rPr>
          <w:snapToGrid w:val="0"/>
          <w:kern w:val="0"/>
          <w:sz w:val="28"/>
          <w:szCs w:val="28"/>
        </w:rPr>
        <w:t>增长</w:t>
      </w:r>
      <w:r>
        <w:rPr>
          <w:rFonts w:hint="eastAsia"/>
          <w:snapToGrid w:val="0"/>
          <w:kern w:val="0"/>
          <w:sz w:val="28"/>
          <w:szCs w:val="28"/>
        </w:rPr>
        <w:t>576.91</w:t>
      </w:r>
      <w:r>
        <w:rPr>
          <w:snapToGrid w:val="0"/>
          <w:kern w:val="0"/>
          <w:sz w:val="28"/>
          <w:szCs w:val="28"/>
        </w:rPr>
        <w:t>%，增收</w:t>
      </w:r>
      <w:r>
        <w:rPr>
          <w:rFonts w:hint="eastAsia"/>
          <w:snapToGrid w:val="0"/>
          <w:kern w:val="0"/>
          <w:sz w:val="28"/>
          <w:szCs w:val="28"/>
        </w:rPr>
        <w:t>2391.29万元，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是2017年农村干部基础职务补贴、大学生村官生活补贴及老党员补助等项目收入增加；上</w:t>
      </w:r>
      <w:r>
        <w:rPr>
          <w:snapToGrid w:val="0"/>
          <w:kern w:val="0"/>
          <w:sz w:val="28"/>
          <w:szCs w:val="28"/>
        </w:rPr>
        <w:t>级补助收入</w:t>
      </w:r>
      <w:r>
        <w:rPr>
          <w:rFonts w:hint="eastAsia"/>
          <w:snapToGrid w:val="0"/>
          <w:kern w:val="0"/>
          <w:sz w:val="28"/>
          <w:szCs w:val="28"/>
        </w:rPr>
        <w:t>0 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，较上年无变化，</w:t>
      </w:r>
      <w:r>
        <w:rPr>
          <w:snapToGrid w:val="0"/>
          <w:kern w:val="0"/>
          <w:sz w:val="28"/>
          <w:szCs w:val="28"/>
        </w:rPr>
        <w:t>增收</w:t>
      </w:r>
      <w:r>
        <w:rPr>
          <w:rFonts w:hint="eastAsia"/>
          <w:snapToGrid w:val="0"/>
          <w:kern w:val="0"/>
          <w:sz w:val="28"/>
          <w:szCs w:val="28"/>
        </w:rPr>
        <w:t>0万元； 事业</w:t>
      </w:r>
      <w:r>
        <w:rPr>
          <w:snapToGrid w:val="0"/>
          <w:kern w:val="0"/>
          <w:sz w:val="28"/>
          <w:szCs w:val="28"/>
        </w:rPr>
        <w:t>收入</w:t>
      </w:r>
      <w:r>
        <w:rPr>
          <w:rFonts w:hint="eastAsia"/>
          <w:snapToGrid w:val="0"/>
          <w:kern w:val="0"/>
          <w:sz w:val="28"/>
          <w:szCs w:val="28"/>
        </w:rPr>
        <w:t xml:space="preserve"> 0 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</w:t>
      </w:r>
      <w:r>
        <w:rPr>
          <w:rFonts w:hint="eastAsia"/>
          <w:snapToGrid w:val="0"/>
          <w:kern w:val="0"/>
          <w:sz w:val="28"/>
          <w:szCs w:val="28"/>
        </w:rPr>
        <w:t>无变化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0万元；</w:t>
      </w:r>
      <w:r>
        <w:rPr>
          <w:snapToGrid w:val="0"/>
          <w:kern w:val="0"/>
          <w:sz w:val="28"/>
          <w:szCs w:val="28"/>
        </w:rPr>
        <w:t>其他收入</w:t>
      </w:r>
      <w:r>
        <w:rPr>
          <w:rFonts w:hint="eastAsia"/>
          <w:snapToGrid w:val="0"/>
          <w:kern w:val="0"/>
          <w:sz w:val="28"/>
          <w:szCs w:val="28"/>
        </w:rPr>
        <w:t>0.1万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 xml:space="preserve">495.88 </w:t>
      </w:r>
      <w:r>
        <w:rPr>
          <w:snapToGrid w:val="0"/>
          <w:kern w:val="0"/>
          <w:sz w:val="28"/>
          <w:szCs w:val="28"/>
        </w:rPr>
        <w:t>%，增收</w:t>
      </w:r>
      <w:r>
        <w:rPr>
          <w:rFonts w:hint="eastAsia"/>
          <w:snapToGrid w:val="0"/>
          <w:kern w:val="0"/>
          <w:sz w:val="28"/>
          <w:szCs w:val="28"/>
        </w:rPr>
        <w:t>0.08万元，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 xml:space="preserve"> 2017年银行利息收入较2016年增加。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三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、支出决算情况说明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>
        <w:rPr>
          <w:rFonts w:hint="eastAsia"/>
          <w:snapToGrid w:val="0"/>
          <w:kern w:val="0"/>
          <w:sz w:val="28"/>
          <w:szCs w:val="28"/>
        </w:rPr>
        <w:t>2750.09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259.22万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占</w:t>
      </w:r>
      <w:r>
        <w:rPr>
          <w:snapToGrid w:val="0"/>
          <w:kern w:val="0"/>
          <w:sz w:val="28"/>
          <w:szCs w:val="28"/>
        </w:rPr>
        <w:t>总支出</w:t>
      </w:r>
      <w:r>
        <w:rPr>
          <w:rFonts w:hint="eastAsia"/>
          <w:snapToGrid w:val="0"/>
          <w:kern w:val="0"/>
          <w:sz w:val="28"/>
          <w:szCs w:val="28"/>
        </w:rPr>
        <w:t xml:space="preserve"> 9.43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 xml:space="preserve">项目支出 </w:t>
      </w:r>
      <w:r>
        <w:rPr>
          <w:rFonts w:hint="eastAsia"/>
          <w:snapToGrid w:val="0"/>
          <w:kern w:val="0"/>
          <w:sz w:val="28"/>
          <w:szCs w:val="28"/>
        </w:rPr>
        <w:t>2490.87万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占总支出</w:t>
      </w:r>
      <w:r>
        <w:rPr>
          <w:rFonts w:hint="eastAsia"/>
          <w:snapToGrid w:val="0"/>
          <w:kern w:val="0"/>
          <w:sz w:val="28"/>
          <w:szCs w:val="28"/>
        </w:rPr>
        <w:t xml:space="preserve"> 90.57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四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、财政拨款收入支出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决算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总体情况说明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本部门2017年度财政拨款收入总计 2805.79万元，年初预算数为2523.5万元，占年初预算数的 111.19 %，主要原因：2017年农村干部基础职务补贴、大学生村官生活补贴及老党员补助等项目收入增加。上年决算数414.5万元，较上年增长576.91%，增收2391.29万元，主要原因2017年农村干部基础职务补贴、大学生村官生活补贴及老党员补助等项目收入增加。本部门2017年度财政拨款支出总计2749.99万元，年初预算数为 2615.9万元，占年初预算数的105.13%，主要原因：2017年农村干部基础职务补贴、大学生村官生活补贴及老党员补助等项目支出增加。上年决算数 424.51万元，较上年增长547.82 %，增支2325.47 万元，主要原因是：2017年农村干部基础职务补贴、大学生村官生活补贴及老党员补助等项目支出增加。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本部门2017 年年末财政拨款结转结余  55.81万元。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eastAsiaTheme="majorEastAsia"/>
          <w:snapToGrid w:val="0"/>
          <w:kern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我单位无国有资本经营、政府性基金口径预算收支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五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>
      <w:pPr>
        <w:adjustRightInd w:val="0"/>
        <w:snapToGrid w:val="0"/>
        <w:spacing w:line="56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年，</w:t>
      </w:r>
      <w:r>
        <w:rPr>
          <w:snapToGrid w:val="0"/>
          <w:kern w:val="0"/>
          <w:sz w:val="28"/>
          <w:szCs w:val="28"/>
        </w:rPr>
        <w:t>在做好各项工作的前提下，节省各项开支，尤其严格控制“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的支出，全年一般公共预算财政拨款“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 xml:space="preserve">支出合计 </w:t>
      </w:r>
      <w:r>
        <w:rPr>
          <w:rFonts w:hint="eastAsia"/>
          <w:snapToGrid w:val="0"/>
          <w:kern w:val="0"/>
          <w:sz w:val="28"/>
          <w:szCs w:val="28"/>
        </w:rPr>
        <w:t>15.32万元，</w:t>
      </w:r>
      <w:r>
        <w:rPr>
          <w:snapToGrid w:val="0"/>
          <w:kern w:val="0"/>
          <w:sz w:val="28"/>
          <w:szCs w:val="28"/>
        </w:rPr>
        <w:t>较2016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>21.54万元</w:t>
      </w:r>
      <w:r>
        <w:rPr>
          <w:snapToGrid w:val="0"/>
          <w:kern w:val="0"/>
          <w:sz w:val="28"/>
          <w:szCs w:val="28"/>
        </w:rPr>
        <w:t>，减少</w:t>
      </w:r>
      <w:r>
        <w:rPr>
          <w:rFonts w:hint="eastAsia"/>
          <w:snapToGrid w:val="0"/>
          <w:kern w:val="0"/>
          <w:sz w:val="28"/>
          <w:szCs w:val="28"/>
        </w:rPr>
        <w:t>58.44</w:t>
      </w:r>
      <w:r>
        <w:rPr>
          <w:snapToGrid w:val="0"/>
          <w:kern w:val="0"/>
          <w:sz w:val="28"/>
          <w:szCs w:val="28"/>
        </w:rPr>
        <w:t xml:space="preserve"> %。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/>
          <w:snapToGrid w:val="0"/>
          <w:kern w:val="0"/>
          <w:sz w:val="28"/>
          <w:szCs w:val="28"/>
        </w:rPr>
        <w:t>1、</w:t>
      </w:r>
      <w:r>
        <w:rPr>
          <w:snapToGrid w:val="0"/>
          <w:kern w:val="0"/>
          <w:sz w:val="28"/>
          <w:szCs w:val="28"/>
        </w:rPr>
        <w:t>本部门2017</w:t>
      </w:r>
      <w:r>
        <w:rPr>
          <w:rFonts w:hint="eastAsia"/>
          <w:snapToGrid w:val="0"/>
          <w:kern w:val="0"/>
          <w:sz w:val="28"/>
          <w:szCs w:val="28"/>
        </w:rPr>
        <w:t>年因公出国（境）费本年支出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年初预算增</w:t>
      </w:r>
      <w:r>
        <w:rPr>
          <w:rFonts w:hint="eastAsia"/>
          <w:snapToGrid w:val="0"/>
          <w:kern w:val="0"/>
          <w:sz w:val="28"/>
          <w:szCs w:val="28"/>
        </w:rPr>
        <w:t>加0 万元</w:t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年增加0万元。因公出国（境）团组</w:t>
      </w:r>
      <w:r>
        <w:rPr>
          <w:snapToGrid w:val="0"/>
          <w:kern w:val="0"/>
          <w:sz w:val="28"/>
          <w:szCs w:val="28"/>
        </w:rPr>
        <w:t xml:space="preserve">    </w:t>
      </w:r>
      <w:r>
        <w:rPr>
          <w:rFonts w:hint="eastAsia"/>
          <w:snapToGrid w:val="0"/>
          <w:kern w:val="0"/>
          <w:sz w:val="28"/>
          <w:szCs w:val="28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         </w:t>
      </w:r>
      <w:r>
        <w:rPr>
          <w:rFonts w:ascii="仿宋_GB2312" w:hAnsi="仿宋" w:eastAsia="仿宋_GB2312" w:cs="仿宋"/>
          <w:sz w:val="32"/>
          <w:szCs w:val="32"/>
        </w:rPr>
        <w:t xml:space="preserve">                                             </w:t>
      </w:r>
    </w:p>
    <w:p>
      <w:pPr>
        <w:adjustRightInd w:val="0"/>
        <w:snapToGrid w:val="0"/>
        <w:spacing w:line="560" w:lineRule="exac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0个，因公出国（境）人次数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人。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及运行维护费本年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 xml:space="preserve"> 12.87万元。（201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购置</w:t>
      </w:r>
      <w:r>
        <w:rPr>
          <w:snapToGrid w:val="0"/>
          <w:kern w:val="0"/>
          <w:sz w:val="28"/>
          <w:szCs w:val="28"/>
        </w:rPr>
        <w:t>公务用车</w:t>
      </w:r>
      <w:r>
        <w:rPr>
          <w:rFonts w:hint="eastAsia"/>
          <w:snapToGrid w:val="0"/>
          <w:kern w:val="0"/>
          <w:sz w:val="28"/>
          <w:szCs w:val="28"/>
        </w:rPr>
        <w:t xml:space="preserve"> 0 辆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年末</w:t>
      </w:r>
      <w:r>
        <w:rPr>
          <w:snapToGrid w:val="0"/>
          <w:kern w:val="0"/>
          <w:sz w:val="28"/>
          <w:szCs w:val="28"/>
        </w:rPr>
        <w:t xml:space="preserve">公务用车保有量  </w:t>
      </w: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辆。）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公务用车购置费本年支出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，较</w:t>
      </w:r>
      <w:r>
        <w:rPr>
          <w:snapToGrid w:val="0"/>
          <w:kern w:val="0"/>
          <w:sz w:val="28"/>
          <w:szCs w:val="28"/>
        </w:rPr>
        <w:t>年初预算增</w:t>
      </w:r>
      <w:r>
        <w:rPr>
          <w:rFonts w:hint="eastAsia"/>
          <w:snapToGrid w:val="0"/>
          <w:kern w:val="0"/>
          <w:sz w:val="28"/>
          <w:szCs w:val="28"/>
        </w:rPr>
        <w:t>加0万元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增加0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年增加0万元，主要原因未购置公务用车。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公务用车运行维护费本年支出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12.87万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，较</w:t>
      </w:r>
      <w:r>
        <w:rPr>
          <w:snapToGrid w:val="0"/>
          <w:kern w:val="0"/>
          <w:sz w:val="28"/>
          <w:szCs w:val="28"/>
        </w:rPr>
        <w:t>年初预算</w:t>
      </w:r>
      <w:r>
        <w:rPr>
          <w:rFonts w:hint="eastAsia"/>
          <w:snapToGrid w:val="0"/>
          <w:kern w:val="0"/>
          <w:sz w:val="28"/>
          <w:szCs w:val="28"/>
        </w:rPr>
        <w:t>减少   13.13万元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 xml:space="preserve">减少50.5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年减少10.27万元，主要原因 根据中央八项规定压减公务用车运行费用。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部门2017</w:t>
      </w:r>
      <w:r>
        <w:rPr>
          <w:rFonts w:hint="eastAsia"/>
          <w:snapToGrid w:val="0"/>
          <w:kern w:val="0"/>
          <w:sz w:val="28"/>
          <w:szCs w:val="28"/>
        </w:rPr>
        <w:t>年公务接待费全年支出 2.45万元，较</w:t>
      </w:r>
      <w:r>
        <w:rPr>
          <w:snapToGrid w:val="0"/>
          <w:kern w:val="0"/>
          <w:sz w:val="28"/>
          <w:szCs w:val="28"/>
        </w:rPr>
        <w:t>年初预算</w:t>
      </w:r>
      <w:r>
        <w:rPr>
          <w:rFonts w:hint="eastAsia"/>
          <w:snapToGrid w:val="0"/>
          <w:kern w:val="0"/>
          <w:sz w:val="28"/>
          <w:szCs w:val="28"/>
        </w:rPr>
        <w:t>减少4.55万元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减少65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年减少11.27万元，主要原因是根据中央八项规定压减公务接待费所致。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国内公务接待批次 37 个，国内公务接待人次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315人；国外公务接待批次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0个，国外公务接待人次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0人。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六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预算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绩效管理工作开展情况说明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（一）预算绩效管理工作开展情况 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根据省财政预算绩效管理要求，中共保定市徐水区委组织部以“部门职责 —工作活动”为依据，确定部门预算项目和预算额度，清晰描述预算项目开支范围和内容，确定预算项目的绩效目标、绩效指标和评价标准，为预算绩效控制、绩效分析、绩效评价打下好的基础。 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（二）预算项目绩效评价开展情况 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按照省财政预算绩效管理要求，中共保定市徐水区委组织部对2017年初确定的部门一般公共预算支出专项项目全面开展了绩效自评。中共保定市徐水区委组织部部门决算专项项目20项，共涉及预算资金2511.81万元，绩效自评覆盖率达到100%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较好的完成了各项绩效指标，年底通过绩效评价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（三）预算项目绩效自评选例 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“农村支书、主任基础职务补贴”项目。根据中共徐水县委组织部、徐水县财政局、徐水县审计局《关于做好农村干部基础职务补贴发放工作的通知》徐组【2016】8号文件要求，我们准确把握政策认真组织实施，确保资金到位，及时将农村干部基础职务补贴发放到农村两委干部手中，是两委干部能够安心工作。按照上级文件要求和项目实施目的，设定该项目产出指标为补助金发放率，实际发放的补助金金额占计划发放金额的比率是否在90%以上；补助覆盖率已补助人数占应补助人群的比率是否在90%以上；设定效果指标为受益对象满意度是否超过 90%。绩效自评等级为“优”。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七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其他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重要事项的说明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机关运</w:t>
      </w:r>
      <w:r>
        <w:rPr>
          <w:rFonts w:hint="eastAsia"/>
          <w:snapToGrid w:val="0"/>
          <w:kern w:val="0"/>
          <w:sz w:val="28"/>
          <w:szCs w:val="28"/>
        </w:rPr>
        <w:t>行</w:t>
      </w:r>
      <w:r>
        <w:rPr>
          <w:snapToGrid w:val="0"/>
          <w:kern w:val="0"/>
          <w:sz w:val="28"/>
          <w:szCs w:val="28"/>
        </w:rPr>
        <w:t>经费</w:t>
      </w:r>
      <w:r>
        <w:rPr>
          <w:rFonts w:hint="eastAsia"/>
          <w:snapToGrid w:val="0"/>
          <w:kern w:val="0"/>
          <w:sz w:val="28"/>
          <w:szCs w:val="28"/>
        </w:rPr>
        <w:t>支出</w:t>
      </w:r>
      <w:r>
        <w:rPr>
          <w:snapToGrid w:val="0"/>
          <w:kern w:val="0"/>
          <w:sz w:val="28"/>
          <w:szCs w:val="28"/>
        </w:rPr>
        <w:t>情况说明</w:t>
      </w:r>
      <w:r>
        <w:rPr>
          <w:rFonts w:hint="eastAsia"/>
          <w:snapToGrid w:val="0"/>
          <w:kern w:val="0"/>
          <w:sz w:val="28"/>
          <w:szCs w:val="28"/>
        </w:rPr>
        <w:t>（一般</w:t>
      </w:r>
      <w:r>
        <w:rPr>
          <w:snapToGrid w:val="0"/>
          <w:kern w:val="0"/>
          <w:sz w:val="28"/>
          <w:szCs w:val="28"/>
        </w:rPr>
        <w:t>公共预算财政拨款</w:t>
      </w:r>
      <w:r>
        <w:rPr>
          <w:rFonts w:hint="eastAsia"/>
          <w:snapToGrid w:val="0"/>
          <w:kern w:val="0"/>
          <w:sz w:val="28"/>
          <w:szCs w:val="28"/>
        </w:rPr>
        <w:t>）</w:t>
      </w:r>
    </w:p>
    <w:p>
      <w:pPr>
        <w:pStyle w:val="6"/>
        <w:adjustRightInd w:val="0"/>
        <w:snapToGrid w:val="0"/>
        <w:spacing w:line="600" w:lineRule="exact"/>
        <w:ind w:left="210" w:leftChars="10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年本部门机关运行经费支出51.66万元，比201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snapToGrid w:val="0"/>
          <w:kern w:val="0"/>
          <w:sz w:val="28"/>
          <w:szCs w:val="28"/>
        </w:rPr>
        <w:t xml:space="preserve">   </w:t>
      </w:r>
      <w:r>
        <w:rPr>
          <w:rFonts w:hint="eastAsia"/>
          <w:snapToGrid w:val="0"/>
          <w:kern w:val="0"/>
          <w:sz w:val="28"/>
          <w:szCs w:val="28"/>
        </w:rPr>
        <w:t>81.88万元，下降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61.37%。主要原因是：一方面是节约经费开支 ，另一方面是部分开支由日常支出纳入了项目支出  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年度公用经费总支出 51.66万元，其中办公费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4.67万元、印刷费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万元、水费 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万元、电费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万元、邮电费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10.1 万元、取暖费 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万元、差旅费 1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万元、维修（护）费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0.16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万元、会议费</w:t>
      </w:r>
      <w:r>
        <w:rPr>
          <w:snapToGrid w:val="0"/>
          <w:kern w:val="0"/>
          <w:sz w:val="28"/>
          <w:szCs w:val="28"/>
        </w:rPr>
        <w:t xml:space="preserve">   </w:t>
      </w:r>
      <w:r>
        <w:rPr>
          <w:rFonts w:hint="eastAsia"/>
          <w:snapToGrid w:val="0"/>
          <w:kern w:val="0"/>
          <w:sz w:val="28"/>
          <w:szCs w:val="28"/>
        </w:rPr>
        <w:t>万元、培训费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0.14万元、公务接待费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2.37万元、劳务费3.85万元、工会经费4.66万元、福利费 3.01万元、公务用车运行维护费 5.13万元、其他交通费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14.3万元、办公设备购置2.26万元等。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snapToGrid w:val="0"/>
          <w:kern w:val="0"/>
          <w:sz w:val="28"/>
          <w:szCs w:val="28"/>
        </w:rPr>
        <w:t>、政府采购情况说明</w:t>
      </w:r>
    </w:p>
    <w:p>
      <w:pPr>
        <w:adjustRightInd w:val="0"/>
        <w:snapToGrid w:val="0"/>
        <w:spacing w:line="600" w:lineRule="exact"/>
        <w:ind w:left="105" w:leftChars="50" w:firstLine="420" w:firstLineChars="150"/>
        <w:rPr>
          <w:rFonts w:hint="eastAsia" w:eastAsiaTheme="majorEastAsia"/>
          <w:snapToGrid w:val="0"/>
          <w:kern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我单位本年度未发生政府采购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600" w:lineRule="exact"/>
        <w:ind w:left="105" w:leftChars="50" w:firstLine="42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年政府采购预算总额为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 xml:space="preserve">万元，主要包括政府采购货物 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0万元，工程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万元及服务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>
      <w:pPr>
        <w:pStyle w:val="6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万元，其中：政府采购货物支出0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万元、政府采购工程支出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万元、政府采购服务支出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>
      <w:pPr>
        <w:pStyle w:val="6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3、</w:t>
      </w:r>
      <w:r>
        <w:rPr>
          <w:snapToGrid w:val="0"/>
          <w:kern w:val="0"/>
          <w:sz w:val="28"/>
          <w:szCs w:val="28"/>
        </w:rPr>
        <w:t>国有资产占用情况</w:t>
      </w:r>
    </w:p>
    <w:p>
      <w:pPr>
        <w:pStyle w:val="6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年末固定资产总额为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95.97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万元，主要包括房屋</w:t>
      </w:r>
      <w:r>
        <w:rPr>
          <w:snapToGrid w:val="0"/>
          <w:kern w:val="0"/>
          <w:sz w:val="28"/>
          <w:szCs w:val="28"/>
        </w:rPr>
        <w:t xml:space="preserve">   </w:t>
      </w:r>
      <w:r>
        <w:rPr>
          <w:rFonts w:hint="eastAsia"/>
          <w:snapToGrid w:val="0"/>
          <w:kern w:val="0"/>
          <w:sz w:val="28"/>
          <w:szCs w:val="28"/>
        </w:rPr>
        <w:t>平方米价值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万元，车辆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辆价值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39.71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万元，单价在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50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万元以上的通用设备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0万元，及其他固定资产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56.26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 xml:space="preserve">万元。 </w:t>
      </w:r>
    </w:p>
    <w:p>
      <w:pPr>
        <w:pStyle w:val="6"/>
        <w:adjustRightInd w:val="0"/>
        <w:snapToGrid w:val="0"/>
        <w:spacing w:line="600" w:lineRule="exact"/>
        <w:ind w:left="315" w:leftChars="150" w:firstLine="280" w:firstLineChars="1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年资产变动情况：固定资产增加23.71万元，包括房屋增加0万元,车辆增加0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万元，单价在50万元以上的通用设备增加0万元，其他固定资产增加23.71万元。</w:t>
      </w:r>
    </w:p>
    <w:p>
      <w:pPr>
        <w:pStyle w:val="6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4、</w:t>
      </w:r>
      <w:r>
        <w:rPr>
          <w:snapToGrid w:val="0"/>
          <w:kern w:val="0"/>
          <w:sz w:val="28"/>
          <w:szCs w:val="28"/>
        </w:rPr>
        <w:t>其他需要说明的</w:t>
      </w:r>
      <w:r>
        <w:rPr>
          <w:rFonts w:hint="eastAsia"/>
          <w:snapToGrid w:val="0"/>
          <w:kern w:val="0"/>
          <w:sz w:val="28"/>
          <w:szCs w:val="28"/>
        </w:rPr>
        <w:t>情况：无</w:t>
      </w:r>
    </w:p>
    <w:p>
      <w:pPr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第三部分      名词</w:t>
      </w:r>
      <w:r>
        <w:rPr>
          <w:b/>
          <w:sz w:val="44"/>
          <w:szCs w:val="44"/>
        </w:rPr>
        <w:t>解释</w:t>
      </w:r>
    </w:p>
    <w:p>
      <w:pPr>
        <w:pStyle w:val="6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（详见</w:t>
      </w:r>
      <w:r>
        <w:rPr>
          <w:snapToGrid w:val="0"/>
          <w:kern w:val="0"/>
          <w:sz w:val="28"/>
          <w:szCs w:val="28"/>
        </w:rPr>
        <w:t>名词解释附件</w:t>
      </w:r>
      <w:r>
        <w:rPr>
          <w:rFonts w:hint="eastAsia"/>
          <w:snapToGrid w:val="0"/>
          <w:kern w:val="0"/>
          <w:sz w:val="28"/>
          <w:szCs w:val="28"/>
        </w:rPr>
        <w:t>）</w:t>
      </w:r>
    </w:p>
    <w:p>
      <w:pPr>
        <w:pStyle w:val="6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>
      <w:pPr>
        <w:pStyle w:val="6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（二）其他收入：指除上述“财政拨款收入”、“事业收入”、“经营收入”等以外的收入。</w:t>
      </w:r>
    </w:p>
    <w:p>
      <w:pPr>
        <w:pStyle w:val="6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（三）年初结转和结余：指以前年度尚未完成、结转到本年仍按原规定用途继续使用的资金，或项目已完成等产生的结余资金。</w:t>
      </w:r>
    </w:p>
    <w:p>
      <w:pPr>
        <w:pStyle w:val="6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（四）基本支出：填列单位为保障机构正常运转、完成日常工作任务而发生的各项支出。</w:t>
      </w:r>
    </w:p>
    <w:p>
      <w:pPr>
        <w:pStyle w:val="6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（五）项目支出：填列单位为完成特定的行政工作任务或事业发展目标，在基本支出之外发生的各项支出</w:t>
      </w:r>
    </w:p>
    <w:p>
      <w:pPr>
        <w:pStyle w:val="6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六）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>
      <w:pPr>
        <w:pStyle w:val="6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  （七）其他交通费用：填列单位除公务用车运行维护费以外的其他交通费用。如飞机、船舶等的燃料费、维修费、过桥过路费、保险费、出租车费用、公务交通补贴等。</w:t>
      </w:r>
    </w:p>
    <w:p>
      <w:pPr>
        <w:pStyle w:val="6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（八）公务用车购置：填列单位公务用车车辆购置支出（含车辆购置税）。</w:t>
      </w:r>
    </w:p>
    <w:p>
      <w:pPr>
        <w:pStyle w:val="6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（九） 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005B9E"/>
    <w:rsid w:val="000150A7"/>
    <w:rsid w:val="0003023F"/>
    <w:rsid w:val="001041EE"/>
    <w:rsid w:val="00110537"/>
    <w:rsid w:val="00140EE4"/>
    <w:rsid w:val="0015089B"/>
    <w:rsid w:val="00152908"/>
    <w:rsid w:val="001C673D"/>
    <w:rsid w:val="001E68F2"/>
    <w:rsid w:val="00247986"/>
    <w:rsid w:val="00271FE8"/>
    <w:rsid w:val="003277A3"/>
    <w:rsid w:val="003629E9"/>
    <w:rsid w:val="00372B8D"/>
    <w:rsid w:val="00372DF7"/>
    <w:rsid w:val="003E3D03"/>
    <w:rsid w:val="003F0B48"/>
    <w:rsid w:val="003F3B34"/>
    <w:rsid w:val="003F3E2D"/>
    <w:rsid w:val="00441508"/>
    <w:rsid w:val="00471A6A"/>
    <w:rsid w:val="004C081B"/>
    <w:rsid w:val="005205D0"/>
    <w:rsid w:val="0058572E"/>
    <w:rsid w:val="005B3169"/>
    <w:rsid w:val="0060361A"/>
    <w:rsid w:val="00614623"/>
    <w:rsid w:val="006B564B"/>
    <w:rsid w:val="006D1A96"/>
    <w:rsid w:val="006E3366"/>
    <w:rsid w:val="006E71D0"/>
    <w:rsid w:val="00791B38"/>
    <w:rsid w:val="008026BF"/>
    <w:rsid w:val="00807E52"/>
    <w:rsid w:val="0082704B"/>
    <w:rsid w:val="008423F5"/>
    <w:rsid w:val="00842CBB"/>
    <w:rsid w:val="008962CA"/>
    <w:rsid w:val="008C346A"/>
    <w:rsid w:val="00945D0B"/>
    <w:rsid w:val="00985214"/>
    <w:rsid w:val="00995B97"/>
    <w:rsid w:val="009B74FB"/>
    <w:rsid w:val="009C4A65"/>
    <w:rsid w:val="00A01A36"/>
    <w:rsid w:val="00A07C11"/>
    <w:rsid w:val="00A372C2"/>
    <w:rsid w:val="00AA21A2"/>
    <w:rsid w:val="00AC2DC0"/>
    <w:rsid w:val="00B005DA"/>
    <w:rsid w:val="00B17297"/>
    <w:rsid w:val="00B40ED6"/>
    <w:rsid w:val="00B50B8F"/>
    <w:rsid w:val="00B70A09"/>
    <w:rsid w:val="00B9799F"/>
    <w:rsid w:val="00BC0112"/>
    <w:rsid w:val="00C07E97"/>
    <w:rsid w:val="00C222CB"/>
    <w:rsid w:val="00C82568"/>
    <w:rsid w:val="00CA2480"/>
    <w:rsid w:val="00CB45AA"/>
    <w:rsid w:val="00CC2467"/>
    <w:rsid w:val="00CD24A0"/>
    <w:rsid w:val="00D6325B"/>
    <w:rsid w:val="00D9008B"/>
    <w:rsid w:val="00DB7E7C"/>
    <w:rsid w:val="00DC5EA2"/>
    <w:rsid w:val="00E55B5C"/>
    <w:rsid w:val="00E71A30"/>
    <w:rsid w:val="00F00F83"/>
    <w:rsid w:val="00F41822"/>
    <w:rsid w:val="00F7078F"/>
    <w:rsid w:val="00F8678A"/>
    <w:rsid w:val="00FA30BB"/>
    <w:rsid w:val="064A3FAD"/>
    <w:rsid w:val="0B6A15E4"/>
    <w:rsid w:val="0D6054DA"/>
    <w:rsid w:val="18F82989"/>
    <w:rsid w:val="1AF90D88"/>
    <w:rsid w:val="1F545778"/>
    <w:rsid w:val="51EA6A7B"/>
    <w:rsid w:val="62A02981"/>
    <w:rsid w:val="6731741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4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4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Intense Emphasis"/>
    <w:basedOn w:val="4"/>
    <w:qFormat/>
    <w:uiPriority w:val="21"/>
    <w:rPr>
      <w:i/>
      <w:iCs/>
      <w:color w:val="4F81BD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8</Pages>
  <Words>667</Words>
  <Characters>3802</Characters>
  <Lines>31</Lines>
  <Paragraphs>8</Paragraphs>
  <TotalTime>1</TotalTime>
  <ScaleCrop>false</ScaleCrop>
  <LinksUpToDate>false</LinksUpToDate>
  <CharactersWithSpaces>4461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2018-02-24T09:44:00Z</dcterms:created>
  <dc:creator>yuanxiaowei</dc:creator>
  <cp:lastModifiedBy>帆</cp:lastModifiedBy>
  <cp:lastPrinted>2017-08-29T03:35:00Z</cp:lastPrinted>
  <dcterms:modified xsi:type="dcterms:W3CDTF">2019-03-13T06:50:25Z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