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EC" w:rsidRDefault="00155FB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城区办事处</w:t>
      </w:r>
      <w:r>
        <w:rPr>
          <w:b/>
          <w:sz w:val="44"/>
          <w:szCs w:val="44"/>
        </w:rPr>
        <w:t>概况</w:t>
      </w:r>
    </w:p>
    <w:p w:rsidR="007337EC" w:rsidRDefault="00155FB4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7337EC" w:rsidRDefault="00155FB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（一）</w:t>
      </w:r>
      <w:r>
        <w:rPr>
          <w:rFonts w:hint="eastAsia"/>
          <w:snapToGrid w:val="0"/>
          <w:kern w:val="0"/>
          <w:sz w:val="28"/>
          <w:szCs w:val="28"/>
        </w:rPr>
        <w:t>社区建设：指导社区居委会拓展社区服务，繁荣社区文化，美化社区环境，建设和谐社区。抓好社区的党建工作。领导和支持城区居委会依法自主管理小区事务，领导纪检、人民武装、共青团、妇联等人民团体的工作</w:t>
      </w:r>
      <w:r>
        <w:rPr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 </w:t>
      </w:r>
    </w:p>
    <w:p w:rsidR="007337EC" w:rsidRDefault="00155FB4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（二）</w:t>
      </w:r>
      <w:r>
        <w:rPr>
          <w:rFonts w:hint="eastAsia"/>
          <w:snapToGrid w:val="0"/>
          <w:kern w:val="0"/>
          <w:sz w:val="28"/>
          <w:szCs w:val="28"/>
        </w:rPr>
        <w:t>社区建设管理：指导社区居委会拓展社区服务，繁荣社区文化，发展社区卫生，加强社区治安，美化社区环境，建设和谐社区。抓好社区的党建工作。对社区居委会工作监督、检查、评比。积极组织社区开展活动。指导社区居委会拓展社区服务，繁荣社区文化，发展社区卫生，加强社区治安，美化社区环境，建设和谐社区。抓好社区的党建工作。对社区居委会工作监督、检查、评比。积极组织社区开展活动等</w:t>
      </w:r>
    </w:p>
    <w:p w:rsidR="007337EC" w:rsidRDefault="00155FB4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我单位独立核算机构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个，本单位设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内设机构：</w:t>
      </w:r>
      <w:r>
        <w:rPr>
          <w:rFonts w:hint="eastAsia"/>
          <w:snapToGrid w:val="0"/>
          <w:kern w:val="0"/>
          <w:sz w:val="28"/>
          <w:szCs w:val="28"/>
        </w:rPr>
        <w:t>党政办公室、民政计生事务办公室、综合治理办公室。无下属</w:t>
      </w:r>
      <w:r>
        <w:rPr>
          <w:snapToGrid w:val="0"/>
          <w:kern w:val="0"/>
          <w:sz w:val="28"/>
          <w:szCs w:val="28"/>
        </w:rPr>
        <w:t>事业单位。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120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113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7337EC" w:rsidRDefault="00155FB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城区办事处</w:t>
      </w: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 w:rsidR="007337EC" w:rsidRDefault="00155FB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879.81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35.13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 xml:space="preserve"> 228.72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增加供销社退役士兵人员，收入增多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957.5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48.34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312.01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单位人员增多支出增多，收到存量资金</w:t>
      </w:r>
      <w:r>
        <w:rPr>
          <w:rFonts w:hint="eastAsia"/>
          <w:snapToGrid w:val="0"/>
          <w:kern w:val="0"/>
          <w:sz w:val="28"/>
          <w:szCs w:val="28"/>
        </w:rPr>
        <w:t>388.11</w:t>
      </w:r>
      <w:r>
        <w:rPr>
          <w:rFonts w:hint="eastAsia"/>
          <w:snapToGrid w:val="0"/>
          <w:kern w:val="0"/>
          <w:sz w:val="28"/>
          <w:szCs w:val="28"/>
        </w:rPr>
        <w:t>万元用于供销社退役士兵养老保险补交以及生活费；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324.96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879.81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664.13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4.16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26.54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：专项项目增多，经费增加；上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：无；事业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：无；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215.69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1496.68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202.18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：收到内燃机厂居民小区环境改造经费及民政局退役士兵再就业经费。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957.5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901.13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94.11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56.37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5.89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664.13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年初预算数为</w:t>
      </w:r>
      <w:r>
        <w:rPr>
          <w:rFonts w:hint="eastAsia"/>
          <w:snapToGrid w:val="0"/>
          <w:kern w:val="0"/>
          <w:sz w:val="28"/>
          <w:szCs w:val="28"/>
        </w:rPr>
        <w:t>587.94</w:t>
      </w:r>
      <w:r>
        <w:rPr>
          <w:rFonts w:hint="eastAsia"/>
          <w:snapToGrid w:val="0"/>
          <w:kern w:val="0"/>
          <w:sz w:val="28"/>
          <w:szCs w:val="28"/>
        </w:rPr>
        <w:t>万元，占年初预算数的</w:t>
      </w:r>
      <w:r>
        <w:rPr>
          <w:rFonts w:hint="eastAsia"/>
          <w:snapToGrid w:val="0"/>
          <w:kern w:val="0"/>
          <w:sz w:val="28"/>
          <w:szCs w:val="28"/>
        </w:rPr>
        <w:t>112.96%</w:t>
      </w:r>
      <w:r>
        <w:rPr>
          <w:rFonts w:hint="eastAsia"/>
          <w:snapToGrid w:val="0"/>
          <w:kern w:val="0"/>
          <w:sz w:val="28"/>
          <w:szCs w:val="28"/>
        </w:rPr>
        <w:t>，主要原因：增加供销社</w:t>
      </w:r>
      <w:r>
        <w:rPr>
          <w:rFonts w:hint="eastAsia"/>
          <w:snapToGrid w:val="0"/>
          <w:kern w:val="0"/>
          <w:sz w:val="28"/>
          <w:szCs w:val="28"/>
        </w:rPr>
        <w:t>16</w:t>
      </w:r>
      <w:r>
        <w:rPr>
          <w:rFonts w:hint="eastAsia"/>
          <w:snapToGrid w:val="0"/>
          <w:kern w:val="0"/>
          <w:sz w:val="28"/>
          <w:szCs w:val="28"/>
        </w:rPr>
        <w:t>名退役士兵，人员增加，增加各项保险以及增加机关公务移动通讯费用补贴、物业补贴。上年决算数</w:t>
      </w:r>
      <w:r>
        <w:rPr>
          <w:rFonts w:hint="eastAsia"/>
          <w:snapToGrid w:val="0"/>
          <w:kern w:val="0"/>
          <w:sz w:val="28"/>
          <w:szCs w:val="28"/>
        </w:rPr>
        <w:t>637.58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4.16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26.55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，主要原因：增加</w:t>
      </w:r>
      <w:r>
        <w:rPr>
          <w:rFonts w:hint="eastAsia"/>
          <w:snapToGrid w:val="0"/>
          <w:kern w:val="0"/>
          <w:sz w:val="28"/>
          <w:szCs w:val="28"/>
        </w:rPr>
        <w:t>16</w:t>
      </w:r>
      <w:r>
        <w:rPr>
          <w:rFonts w:hint="eastAsia"/>
          <w:snapToGrid w:val="0"/>
          <w:kern w:val="0"/>
          <w:sz w:val="28"/>
          <w:szCs w:val="28"/>
        </w:rPr>
        <w:t>名供销社退役士兵，人员增加，增加各项保险以及增加机关公务移动通讯费用补贴、物业补贴。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年财政拨款支出总计</w:t>
      </w:r>
      <w:r>
        <w:rPr>
          <w:rFonts w:hint="eastAsia"/>
          <w:snapToGrid w:val="0"/>
          <w:kern w:val="0"/>
          <w:sz w:val="28"/>
          <w:szCs w:val="28"/>
        </w:rPr>
        <w:t>808.39</w:t>
      </w:r>
      <w:r>
        <w:rPr>
          <w:rFonts w:hint="eastAsia"/>
          <w:snapToGrid w:val="0"/>
          <w:kern w:val="0"/>
          <w:sz w:val="28"/>
          <w:szCs w:val="28"/>
        </w:rPr>
        <w:t>万元，年初预算数为</w:t>
      </w:r>
      <w:r>
        <w:rPr>
          <w:rFonts w:hint="eastAsia"/>
          <w:snapToGrid w:val="0"/>
          <w:kern w:val="0"/>
          <w:sz w:val="28"/>
          <w:szCs w:val="28"/>
        </w:rPr>
        <w:t>587.94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占年初预算数的</w:t>
      </w:r>
      <w:r>
        <w:rPr>
          <w:rFonts w:hint="eastAsia"/>
          <w:snapToGrid w:val="0"/>
          <w:kern w:val="0"/>
          <w:sz w:val="28"/>
          <w:szCs w:val="28"/>
        </w:rPr>
        <w:t>137.5%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主要原因：</w:t>
      </w:r>
      <w:r>
        <w:rPr>
          <w:rFonts w:hint="eastAsia"/>
          <w:snapToGrid w:val="0"/>
          <w:kern w:val="0"/>
          <w:sz w:val="28"/>
          <w:szCs w:val="28"/>
        </w:rPr>
        <w:t>收到存量资金供销社退役士兵养老保险及生活费</w:t>
      </w:r>
      <w:r>
        <w:rPr>
          <w:rFonts w:hint="eastAsia"/>
          <w:snapToGrid w:val="0"/>
          <w:kern w:val="0"/>
          <w:sz w:val="28"/>
          <w:szCs w:val="28"/>
        </w:rPr>
        <w:t>388.11</w:t>
      </w:r>
      <w:r>
        <w:rPr>
          <w:rFonts w:hint="eastAsia"/>
          <w:snapToGrid w:val="0"/>
          <w:kern w:val="0"/>
          <w:sz w:val="28"/>
          <w:szCs w:val="28"/>
        </w:rPr>
        <w:t>万元，支出养老保险补交</w:t>
      </w:r>
      <w:r>
        <w:rPr>
          <w:rFonts w:hint="eastAsia"/>
          <w:snapToGrid w:val="0"/>
          <w:kern w:val="0"/>
          <w:sz w:val="28"/>
          <w:szCs w:val="28"/>
        </w:rPr>
        <w:t>160</w:t>
      </w:r>
      <w:r>
        <w:rPr>
          <w:rFonts w:hint="eastAsia"/>
          <w:snapToGrid w:val="0"/>
          <w:kern w:val="0"/>
          <w:sz w:val="28"/>
          <w:szCs w:val="28"/>
        </w:rPr>
        <w:t>万元，支出增加。上年决算数</w:t>
      </w:r>
      <w:r>
        <w:rPr>
          <w:rFonts w:hint="eastAsia"/>
          <w:snapToGrid w:val="0"/>
          <w:kern w:val="0"/>
          <w:sz w:val="28"/>
          <w:szCs w:val="28"/>
        </w:rPr>
        <w:t>638.74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26.56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169.65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主要原因是：收到存量资金供销社退役士兵养老保险及生活费</w:t>
      </w:r>
      <w:r>
        <w:rPr>
          <w:rFonts w:hint="eastAsia"/>
          <w:snapToGrid w:val="0"/>
          <w:kern w:val="0"/>
          <w:sz w:val="28"/>
          <w:szCs w:val="28"/>
        </w:rPr>
        <w:t>388.11</w:t>
      </w:r>
      <w:r>
        <w:rPr>
          <w:rFonts w:hint="eastAsia"/>
          <w:snapToGrid w:val="0"/>
          <w:kern w:val="0"/>
          <w:sz w:val="28"/>
          <w:szCs w:val="28"/>
        </w:rPr>
        <w:t>万元，支付供销社退役士兵养老保险补交</w:t>
      </w:r>
      <w:r>
        <w:rPr>
          <w:rFonts w:hint="eastAsia"/>
          <w:snapToGrid w:val="0"/>
          <w:kern w:val="0"/>
          <w:sz w:val="28"/>
          <w:szCs w:val="28"/>
        </w:rPr>
        <w:t>160</w:t>
      </w:r>
      <w:r>
        <w:rPr>
          <w:rFonts w:hint="eastAsia"/>
          <w:snapToGrid w:val="0"/>
          <w:kern w:val="0"/>
          <w:sz w:val="28"/>
          <w:szCs w:val="28"/>
        </w:rPr>
        <w:t>万元，支出增加。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247.67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DE5702" w:rsidRDefault="00DE5702">
      <w:pPr>
        <w:adjustRightInd w:val="0"/>
        <w:snapToGrid w:val="0"/>
        <w:spacing w:line="600" w:lineRule="exact"/>
        <w:ind w:firstLineChars="200" w:firstLine="560"/>
        <w:rPr>
          <w:rFonts w:hint="eastAsia"/>
          <w:snapToGrid w:val="0"/>
          <w:kern w:val="0"/>
          <w:sz w:val="28"/>
          <w:szCs w:val="28"/>
        </w:rPr>
      </w:pPr>
      <w:r w:rsidRPr="00DE5702">
        <w:rPr>
          <w:rFonts w:hint="eastAsia"/>
          <w:snapToGrid w:val="0"/>
          <w:kern w:val="0"/>
          <w:sz w:val="28"/>
          <w:szCs w:val="28"/>
        </w:rPr>
        <w:t>我单位无国有资本经营预算收支。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7337EC" w:rsidRDefault="00155FB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，在做好各项工作的前提下，节省各项开支，尤其严格控制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5.94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0.29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4.7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7337EC" w:rsidRDefault="00155FB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主要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无公出国（境）。</w:t>
      </w:r>
      <w:r>
        <w:rPr>
          <w:snapToGrid w:val="0"/>
          <w:kern w:val="0"/>
          <w:sz w:val="28"/>
          <w:szCs w:val="28"/>
        </w:rPr>
        <w:t>因公出国（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团</w:t>
      </w:r>
      <w:r>
        <w:rPr>
          <w:snapToGrid w:val="0"/>
          <w:kern w:val="0"/>
          <w:sz w:val="28"/>
          <w:szCs w:val="28"/>
        </w:rPr>
        <w:t>组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，因公出国（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人次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5.94</w:t>
      </w:r>
      <w:r>
        <w:rPr>
          <w:rFonts w:hint="eastAsia"/>
          <w:snapToGrid w:val="0"/>
          <w:kern w:val="0"/>
          <w:sz w:val="28"/>
          <w:szCs w:val="28"/>
        </w:rPr>
        <w:t>万元。（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末</w:t>
      </w:r>
      <w:r>
        <w:rPr>
          <w:snapToGrid w:val="0"/>
          <w:kern w:val="0"/>
          <w:sz w:val="28"/>
          <w:szCs w:val="28"/>
        </w:rPr>
        <w:t>购置公务用车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，年末公务用车保有量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主要原因：无公务用车购置。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5.94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；较预算</w:t>
      </w:r>
      <w:r>
        <w:rPr>
          <w:snapToGrid w:val="0"/>
          <w:kern w:val="0"/>
          <w:sz w:val="28"/>
          <w:szCs w:val="28"/>
        </w:rPr>
        <w:t>压减</w:t>
      </w:r>
      <w:r>
        <w:rPr>
          <w:rFonts w:hint="eastAsia"/>
          <w:snapToGrid w:val="0"/>
          <w:kern w:val="0"/>
          <w:sz w:val="28"/>
          <w:szCs w:val="28"/>
        </w:rPr>
        <w:t>0.06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0.29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4.6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。主要原因：厉行节</w:t>
      </w:r>
      <w:r>
        <w:rPr>
          <w:rFonts w:hint="eastAsia"/>
          <w:snapToGrid w:val="0"/>
          <w:kern w:val="0"/>
          <w:sz w:val="28"/>
          <w:szCs w:val="28"/>
        </w:rPr>
        <w:lastRenderedPageBreak/>
        <w:t>约缩减支出。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主要原因：无公务接待。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（一）预算绩效管理工作开展情况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7337EC" w:rsidRDefault="0010706F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 w:rsidR="00155FB4">
        <w:rPr>
          <w:rFonts w:hint="eastAsia"/>
          <w:snapToGrid w:val="0"/>
          <w:kern w:val="0"/>
          <w:sz w:val="28"/>
          <w:szCs w:val="28"/>
        </w:rPr>
        <w:t>财政预算绩效管理要求，我单位以“部门职责</w:t>
      </w:r>
      <w:r w:rsidR="00155FB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55FB4">
        <w:rPr>
          <w:rFonts w:hint="eastAsia"/>
          <w:snapToGrid w:val="0"/>
          <w:kern w:val="0"/>
          <w:sz w:val="28"/>
          <w:szCs w:val="28"/>
        </w:rPr>
        <w:t>—工作活动”为依据，确定部门预算项目和预算额度，清晰描述预算项目开支范围和内容，确定预算项目的绩效目标、绩效指标和评价标准，为预算绩效控制、绩效分析、绩效评价打下好的基础。</w:t>
      </w:r>
      <w:r w:rsidR="00155FB4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（二）预算项目绩效评价开展情况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7337EC" w:rsidRDefault="0010706F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</w:t>
      </w:r>
      <w:r w:rsidR="00155FB4">
        <w:rPr>
          <w:rFonts w:hint="eastAsia"/>
          <w:snapToGrid w:val="0"/>
          <w:kern w:val="0"/>
          <w:sz w:val="28"/>
          <w:szCs w:val="28"/>
        </w:rPr>
        <w:t>财政预算绩效管理要求，我单位对</w:t>
      </w:r>
      <w:r w:rsidR="00155FB4">
        <w:rPr>
          <w:rFonts w:hint="eastAsia"/>
          <w:snapToGrid w:val="0"/>
          <w:kern w:val="0"/>
          <w:sz w:val="28"/>
          <w:szCs w:val="28"/>
        </w:rPr>
        <w:t>2017</w:t>
      </w:r>
      <w:r w:rsidR="00155FB4">
        <w:rPr>
          <w:rFonts w:hint="eastAsia"/>
          <w:snapToGrid w:val="0"/>
          <w:kern w:val="0"/>
          <w:sz w:val="28"/>
          <w:szCs w:val="28"/>
        </w:rPr>
        <w:t>年初确定的部门一般公共预算支出专项项目全面开展了绩效自评。我单位决算专项项目</w:t>
      </w:r>
      <w:r w:rsidR="00155FB4">
        <w:rPr>
          <w:rFonts w:hint="eastAsia"/>
          <w:snapToGrid w:val="0"/>
          <w:kern w:val="0"/>
          <w:sz w:val="28"/>
          <w:szCs w:val="28"/>
        </w:rPr>
        <w:t>7</w:t>
      </w:r>
      <w:r w:rsidR="00155FB4">
        <w:rPr>
          <w:rFonts w:hint="eastAsia"/>
          <w:snapToGrid w:val="0"/>
          <w:kern w:val="0"/>
          <w:sz w:val="28"/>
          <w:szCs w:val="28"/>
        </w:rPr>
        <w:t>项，共涉及预算资金</w:t>
      </w:r>
      <w:r w:rsidR="00155FB4">
        <w:rPr>
          <w:rFonts w:hint="eastAsia"/>
          <w:snapToGrid w:val="0"/>
          <w:kern w:val="0"/>
          <w:sz w:val="28"/>
          <w:szCs w:val="28"/>
        </w:rPr>
        <w:t>56.37</w:t>
      </w:r>
      <w:r w:rsidR="00155FB4">
        <w:rPr>
          <w:rFonts w:hint="eastAsia"/>
          <w:snapToGrid w:val="0"/>
          <w:kern w:val="0"/>
          <w:sz w:val="28"/>
          <w:szCs w:val="28"/>
        </w:rPr>
        <w:t>万元，绩效自评覆盖率达到</w:t>
      </w:r>
      <w:r w:rsidR="00155FB4">
        <w:rPr>
          <w:rFonts w:hint="eastAsia"/>
          <w:snapToGrid w:val="0"/>
          <w:kern w:val="0"/>
          <w:sz w:val="28"/>
          <w:szCs w:val="28"/>
        </w:rPr>
        <w:t>100%</w:t>
      </w:r>
      <w:r w:rsidR="00155FB4">
        <w:rPr>
          <w:rFonts w:hint="eastAsia"/>
          <w:snapToGrid w:val="0"/>
          <w:kern w:val="0"/>
          <w:sz w:val="28"/>
          <w:szCs w:val="28"/>
        </w:rPr>
        <w:t>。</w:t>
      </w:r>
      <w:r w:rsidR="00DE5702" w:rsidRPr="00DE5702">
        <w:rPr>
          <w:rFonts w:hint="eastAsia"/>
          <w:snapToGrid w:val="0"/>
          <w:kern w:val="0"/>
          <w:sz w:val="28"/>
          <w:szCs w:val="28"/>
        </w:rPr>
        <w:t>较好的完成了各项绩效指标，年底通过绩效评价。</w:t>
      </w:r>
      <w:r w:rsidR="00155FB4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（三）预算项目绩效自评选例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“省级文明城区创建”项目。</w:t>
      </w:r>
      <w:r>
        <w:rPr>
          <w:rFonts w:hint="eastAsia"/>
          <w:snapToGrid w:val="0"/>
          <w:kern w:val="0"/>
          <w:sz w:val="28"/>
          <w:szCs w:val="28"/>
          <w:lang w:val="zh-CN"/>
        </w:rPr>
        <w:t>按照中共保定市委、保定市人民政府《关于开展省级文明城市创建的实施意见》，在我区开展省级文明城区创建工作。要求城区办在</w:t>
      </w:r>
      <w:r>
        <w:rPr>
          <w:rFonts w:hint="eastAsia"/>
          <w:snapToGrid w:val="0"/>
          <w:kern w:val="0"/>
          <w:sz w:val="28"/>
          <w:szCs w:val="28"/>
          <w:lang w:val="zh-CN"/>
        </w:rPr>
        <w:t>2017</w:t>
      </w:r>
      <w:r>
        <w:rPr>
          <w:rFonts w:hint="eastAsia"/>
          <w:snapToGrid w:val="0"/>
          <w:kern w:val="0"/>
          <w:sz w:val="28"/>
          <w:szCs w:val="28"/>
          <w:lang w:val="zh-CN"/>
        </w:rPr>
        <w:t>年</w:t>
      </w:r>
      <w:r>
        <w:rPr>
          <w:rFonts w:hint="eastAsia"/>
          <w:snapToGrid w:val="0"/>
          <w:kern w:val="0"/>
          <w:sz w:val="28"/>
          <w:szCs w:val="28"/>
          <w:lang w:val="zh-CN"/>
        </w:rPr>
        <w:t>4</w:t>
      </w:r>
      <w:r>
        <w:rPr>
          <w:rFonts w:hint="eastAsia"/>
          <w:snapToGrid w:val="0"/>
          <w:kern w:val="0"/>
          <w:sz w:val="28"/>
          <w:szCs w:val="28"/>
          <w:lang w:val="zh-CN"/>
        </w:rPr>
        <w:t>个社区创建成为省级文明社区，开展宣传创城活动、美化社区环境、繁荣社区文化、拓展社区服务。我单位</w:t>
      </w:r>
      <w:r>
        <w:rPr>
          <w:rFonts w:hint="eastAsia"/>
          <w:snapToGrid w:val="0"/>
          <w:kern w:val="0"/>
          <w:sz w:val="28"/>
          <w:szCs w:val="28"/>
        </w:rPr>
        <w:t>按照区政府要求和项目实施目的，设定该项目产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出指标为达到省级文明城区创建标准的社区个数是否达到</w:t>
      </w: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个省级文明社区，开展社区活动的次数全年是否达到</w:t>
      </w:r>
      <w:r>
        <w:rPr>
          <w:rFonts w:hint="eastAsia"/>
          <w:snapToGrid w:val="0"/>
          <w:kern w:val="0"/>
          <w:sz w:val="28"/>
          <w:szCs w:val="28"/>
        </w:rPr>
        <w:t>20</w:t>
      </w:r>
      <w:r>
        <w:rPr>
          <w:rFonts w:hint="eastAsia"/>
          <w:snapToGrid w:val="0"/>
          <w:kern w:val="0"/>
          <w:sz w:val="28"/>
          <w:szCs w:val="28"/>
        </w:rPr>
        <w:t>次以上；设定效果指标为群众对开展省级文明城区建设的满意度是否超过</w:t>
      </w:r>
      <w:r>
        <w:rPr>
          <w:rFonts w:hint="eastAsia"/>
          <w:snapToGrid w:val="0"/>
          <w:kern w:val="0"/>
          <w:sz w:val="28"/>
          <w:szCs w:val="28"/>
        </w:rPr>
        <w:t>90%</w:t>
      </w:r>
      <w:r>
        <w:rPr>
          <w:rFonts w:hint="eastAsia"/>
          <w:snapToGrid w:val="0"/>
          <w:kern w:val="0"/>
          <w:sz w:val="28"/>
          <w:szCs w:val="28"/>
        </w:rPr>
        <w:t>。绩效自评等级为“优”。</w:t>
      </w:r>
    </w:p>
    <w:p w:rsidR="007337EC" w:rsidRDefault="00155FB4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>277.67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rFonts w:hint="eastAsia"/>
          <w:snapToGrid w:val="0"/>
          <w:kern w:val="0"/>
          <w:sz w:val="28"/>
          <w:szCs w:val="28"/>
        </w:rPr>
        <w:t>14.21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rFonts w:hint="eastAsia"/>
          <w:snapToGrid w:val="0"/>
          <w:kern w:val="0"/>
          <w:sz w:val="28"/>
          <w:szCs w:val="28"/>
        </w:rPr>
        <w:t>0.46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rFonts w:hint="eastAsia"/>
          <w:snapToGrid w:val="0"/>
          <w:kern w:val="0"/>
          <w:sz w:val="28"/>
          <w:szCs w:val="28"/>
        </w:rPr>
        <w:t>0.28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rFonts w:hint="eastAsia"/>
          <w:snapToGrid w:val="0"/>
          <w:kern w:val="0"/>
          <w:sz w:val="28"/>
          <w:szCs w:val="28"/>
        </w:rPr>
        <w:t>3.6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>13.58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rFonts w:hint="eastAsia"/>
          <w:snapToGrid w:val="0"/>
          <w:kern w:val="0"/>
          <w:sz w:val="28"/>
          <w:szCs w:val="28"/>
        </w:rPr>
        <w:t>2.12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rFonts w:hint="eastAsia"/>
          <w:snapToGrid w:val="0"/>
          <w:kern w:val="0"/>
          <w:sz w:val="28"/>
          <w:szCs w:val="28"/>
        </w:rPr>
        <w:t>2.25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rFonts w:hint="eastAsia"/>
          <w:snapToGrid w:val="0"/>
          <w:kern w:val="0"/>
          <w:sz w:val="28"/>
          <w:szCs w:val="28"/>
        </w:rPr>
        <w:t>4.87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rFonts w:hint="eastAsia"/>
          <w:snapToGrid w:val="0"/>
          <w:kern w:val="0"/>
          <w:sz w:val="28"/>
          <w:szCs w:val="28"/>
        </w:rPr>
        <w:t>5.94</w:t>
      </w:r>
      <w:r>
        <w:rPr>
          <w:rFonts w:hint="eastAsia"/>
          <w:snapToGrid w:val="0"/>
          <w:kern w:val="0"/>
          <w:sz w:val="28"/>
          <w:szCs w:val="28"/>
        </w:rPr>
        <w:t>万元、其他交通费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277.67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47.12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rFonts w:hint="eastAsia"/>
          <w:snapToGrid w:val="0"/>
          <w:kern w:val="0"/>
          <w:sz w:val="28"/>
          <w:szCs w:val="28"/>
        </w:rPr>
        <w:t>20.44%</w:t>
      </w:r>
      <w:r>
        <w:rPr>
          <w:rFonts w:hint="eastAsia"/>
          <w:snapToGrid w:val="0"/>
          <w:kern w:val="0"/>
          <w:sz w:val="28"/>
          <w:szCs w:val="28"/>
        </w:rPr>
        <w:t>。主要原因是：增加通讯补贴及物业补贴，经费增多，支出增加。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DE5702" w:rsidRDefault="00DE5702">
      <w:pPr>
        <w:adjustRightInd w:val="0"/>
        <w:snapToGrid w:val="0"/>
        <w:spacing w:line="600" w:lineRule="exact"/>
        <w:ind w:leftChars="50" w:left="105" w:firstLineChars="200" w:firstLine="560"/>
        <w:rPr>
          <w:rFonts w:hint="eastAsia"/>
          <w:snapToGrid w:val="0"/>
          <w:kern w:val="0"/>
          <w:sz w:val="28"/>
          <w:szCs w:val="28"/>
        </w:rPr>
      </w:pPr>
      <w:r w:rsidRPr="00DE5702">
        <w:rPr>
          <w:rFonts w:hint="eastAsia"/>
          <w:snapToGrid w:val="0"/>
          <w:kern w:val="0"/>
          <w:sz w:val="28"/>
          <w:szCs w:val="28"/>
        </w:rPr>
        <w:t>我单位本年度未发生政府采购。</w:t>
      </w:r>
      <w:bookmarkStart w:id="0" w:name="_GoBack"/>
      <w:bookmarkEnd w:id="0"/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 xml:space="preserve">    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102.19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lastRenderedPageBreak/>
        <w:t>平方米价值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21.65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台，及其他固定资产</w:t>
      </w:r>
      <w:r>
        <w:rPr>
          <w:rFonts w:hint="eastAsia"/>
          <w:snapToGrid w:val="0"/>
          <w:kern w:val="0"/>
          <w:sz w:val="28"/>
          <w:szCs w:val="28"/>
        </w:rPr>
        <w:t>85.54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7337EC" w:rsidRDefault="00155FB4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万元，包括房屋变化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万元以上的设备变化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万元，其他固定资产增加</w:t>
      </w:r>
      <w:r>
        <w:rPr>
          <w:rFonts w:hint="eastAsia"/>
          <w:snapToGrid w:val="0"/>
          <w:kern w:val="0"/>
          <w:sz w:val="28"/>
          <w:szCs w:val="28"/>
        </w:rPr>
        <w:t>15.07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7337EC" w:rsidRDefault="007337EC">
      <w:pPr>
        <w:jc w:val="center"/>
        <w:rPr>
          <w:b/>
          <w:sz w:val="44"/>
          <w:szCs w:val="44"/>
        </w:rPr>
      </w:pPr>
    </w:p>
    <w:p w:rsidR="007337EC" w:rsidRDefault="00155FB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（五）基本支出：填列单位为保障机构正常运转、完成日常工作任务而发生的各项支出。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（六）项目支出：填列单位为完成特定的行政工作任务或事业发展目标，在基本支出之外发生的各项支出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（七）“三公”经费：指部门用财政拨款安排的因公出国（境）费、公务用车购置及运行费和公务接待费。其中，因公出国（境）</w:t>
      </w:r>
      <w:r>
        <w:rPr>
          <w:rFonts w:hint="eastAsia"/>
          <w:snapToGrid w:val="0"/>
          <w:kern w:val="0"/>
          <w:sz w:val="28"/>
          <w:szCs w:val="28"/>
        </w:rPr>
        <w:lastRenderedPageBreak/>
        <w:t>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7337EC" w:rsidRDefault="00155FB4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7337EC" w:rsidRDefault="007337EC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7337EC" w:rsidSect="00733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7D" w:rsidRDefault="00652C7D" w:rsidP="0010706F">
      <w:r>
        <w:separator/>
      </w:r>
    </w:p>
  </w:endnote>
  <w:endnote w:type="continuationSeparator" w:id="0">
    <w:p w:rsidR="00652C7D" w:rsidRDefault="00652C7D" w:rsidP="0010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7D" w:rsidRDefault="00652C7D" w:rsidP="0010706F">
      <w:r>
        <w:separator/>
      </w:r>
    </w:p>
  </w:footnote>
  <w:footnote w:type="continuationSeparator" w:id="0">
    <w:p w:rsidR="00652C7D" w:rsidRDefault="00652C7D" w:rsidP="0010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23F5"/>
    <w:rsid w:val="001041EE"/>
    <w:rsid w:val="0010706F"/>
    <w:rsid w:val="001470C3"/>
    <w:rsid w:val="0015089B"/>
    <w:rsid w:val="00152908"/>
    <w:rsid w:val="00155FB4"/>
    <w:rsid w:val="001C673D"/>
    <w:rsid w:val="001E68F2"/>
    <w:rsid w:val="0022553E"/>
    <w:rsid w:val="003076EF"/>
    <w:rsid w:val="003277A3"/>
    <w:rsid w:val="00372DF7"/>
    <w:rsid w:val="00390D5C"/>
    <w:rsid w:val="003F0B48"/>
    <w:rsid w:val="003F3B34"/>
    <w:rsid w:val="00471A6A"/>
    <w:rsid w:val="004E4E34"/>
    <w:rsid w:val="0058572E"/>
    <w:rsid w:val="005B3169"/>
    <w:rsid w:val="0060361A"/>
    <w:rsid w:val="00652C7D"/>
    <w:rsid w:val="00672A2F"/>
    <w:rsid w:val="00674EC2"/>
    <w:rsid w:val="006B564B"/>
    <w:rsid w:val="006E71D0"/>
    <w:rsid w:val="007337EC"/>
    <w:rsid w:val="00791B38"/>
    <w:rsid w:val="008026BF"/>
    <w:rsid w:val="0082704B"/>
    <w:rsid w:val="008423F5"/>
    <w:rsid w:val="00842CBB"/>
    <w:rsid w:val="008711E4"/>
    <w:rsid w:val="00923A35"/>
    <w:rsid w:val="00933524"/>
    <w:rsid w:val="00945D0B"/>
    <w:rsid w:val="00985214"/>
    <w:rsid w:val="009B74FB"/>
    <w:rsid w:val="00A372C2"/>
    <w:rsid w:val="00A609A3"/>
    <w:rsid w:val="00AA21A2"/>
    <w:rsid w:val="00B005DA"/>
    <w:rsid w:val="00B17297"/>
    <w:rsid w:val="00B20326"/>
    <w:rsid w:val="00B408DE"/>
    <w:rsid w:val="00B40ED6"/>
    <w:rsid w:val="00BB53B4"/>
    <w:rsid w:val="00C222CB"/>
    <w:rsid w:val="00C82568"/>
    <w:rsid w:val="00CA2480"/>
    <w:rsid w:val="00CB45AA"/>
    <w:rsid w:val="00D6325B"/>
    <w:rsid w:val="00D9008B"/>
    <w:rsid w:val="00D96FB4"/>
    <w:rsid w:val="00DB3197"/>
    <w:rsid w:val="00DB7E7C"/>
    <w:rsid w:val="00DC5EA2"/>
    <w:rsid w:val="00DE5702"/>
    <w:rsid w:val="00E71A30"/>
    <w:rsid w:val="00F00F83"/>
    <w:rsid w:val="00F46674"/>
    <w:rsid w:val="00F7078F"/>
    <w:rsid w:val="064A3FAD"/>
    <w:rsid w:val="074202EE"/>
    <w:rsid w:val="0B6A15E4"/>
    <w:rsid w:val="0D6054DA"/>
    <w:rsid w:val="1AF90D88"/>
    <w:rsid w:val="1F545778"/>
    <w:rsid w:val="21FE3219"/>
    <w:rsid w:val="5ECE0D55"/>
    <w:rsid w:val="62A02981"/>
    <w:rsid w:val="67317415"/>
    <w:rsid w:val="6DB55011"/>
    <w:rsid w:val="6E5238A6"/>
    <w:rsid w:val="70FA7241"/>
    <w:rsid w:val="739A1501"/>
    <w:rsid w:val="78A96075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61C657-294B-4562-90B3-BC704D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3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33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7337EC"/>
    <w:pPr>
      <w:ind w:firstLineChars="200" w:firstLine="420"/>
    </w:pPr>
  </w:style>
  <w:style w:type="paragraph" w:styleId="a7">
    <w:name w:val="List Paragraph"/>
    <w:basedOn w:val="a"/>
    <w:uiPriority w:val="34"/>
    <w:qFormat/>
    <w:rsid w:val="007337E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337E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37E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37E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">
    <w:name w:val="[Normal]"/>
    <w:uiPriority w:val="99"/>
    <w:qFormat/>
    <w:rsid w:val="007337E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554</Words>
  <Characters>3158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lenovo</cp:lastModifiedBy>
  <cp:revision>45</cp:revision>
  <cp:lastPrinted>2018-10-30T03:50:00Z</cp:lastPrinted>
  <dcterms:created xsi:type="dcterms:W3CDTF">2015-11-03T02:02:00Z</dcterms:created>
  <dcterms:modified xsi:type="dcterms:W3CDTF">2019-03-13T09:03:00Z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