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80" w:rsidRDefault="00156093">
      <w:pPr>
        <w:spacing w:line="500" w:lineRule="exact"/>
        <w:jc w:val="center"/>
        <w:rPr>
          <w:rFonts w:ascii="黑体" w:eastAsia="黑体" w:hAnsi="黑体"/>
          <w:b/>
          <w:sz w:val="32"/>
          <w:szCs w:val="32"/>
        </w:rPr>
      </w:pPr>
      <w:r>
        <w:rPr>
          <w:rFonts w:ascii="黑体" w:eastAsia="黑体" w:hAnsi="黑体" w:hint="eastAsia"/>
          <w:b/>
          <w:sz w:val="32"/>
          <w:szCs w:val="32"/>
        </w:rPr>
        <w:t>第一部分  保定市徐水区大因镇人民政府部门</w:t>
      </w:r>
      <w:r>
        <w:rPr>
          <w:rFonts w:ascii="黑体" w:eastAsia="黑体" w:hAnsi="黑体"/>
          <w:b/>
          <w:sz w:val="32"/>
          <w:szCs w:val="32"/>
        </w:rPr>
        <w:t>概况</w:t>
      </w:r>
    </w:p>
    <w:p w:rsidR="00BD2480" w:rsidRDefault="00156093">
      <w:pPr>
        <w:spacing w:line="500" w:lineRule="exact"/>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（一）检查监督代表法、选举法及实施办报贯彻实施；承担人大换届选举及人事任免服务工作；负责对乡镇政府组成人员和乡镇人民法院主要负责人的目标责任书、述职报告的督办工作。</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w:t>
      </w:r>
      <w:proofErr w:type="gramStart"/>
      <w:r>
        <w:rPr>
          <w:rFonts w:ascii="仿宋" w:eastAsia="仿宋" w:hAnsi="仿宋" w:cs="仿宋" w:hint="eastAsia"/>
          <w:color w:val="000000"/>
          <w:sz w:val="28"/>
          <w:szCs w:val="28"/>
        </w:rPr>
        <w:t>维稳问题</w:t>
      </w:r>
      <w:proofErr w:type="gramEnd"/>
      <w:r>
        <w:rPr>
          <w:rFonts w:ascii="仿宋" w:eastAsia="仿宋" w:hAnsi="仿宋" w:cs="仿宋" w:hint="eastAsia"/>
          <w:color w:val="000000"/>
          <w:sz w:val="28"/>
          <w:szCs w:val="28"/>
        </w:rPr>
        <w:t>促进民族宗教团结、稳定，妥善处置宗教突发事件、维护宗教界和谐稳定。</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三）贯彻实施国家安全战略，推进国家安全法制建设，贯彻落实国家安全工作方针，研究解决涉及国家安全工作的重大问题；推进社会治安综合治理，维护社会稳定，有效地维护本乡镇的可持续稳定。同时抓好全民普法工作，推进依法治理；加强政法队伍建设和领导班子建设；受理并查处涉法信访案件工作，促进司法公正；坚持社会治安综合治理属地管理原则，抓好目标管理责任制、领导责任制、责任追究和一票否决权等制度的落实，抓好中小学校的社会治安综合治理和所辖乡镇铁路汉安联防护路等工作；依法打击并取缔各种非法宗教活动；矛盾纠纷排查并及时化解。</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（四）组织指导基层政权和社区建设；推进社会工作人员队伍建设。</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（五）水利水电项目的建设与维护管理。</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（六）负责乡镇防汛抗旱组织建设，应急调度，建设应急度汛、抗旱应急、海堤、山洪灾害防治项目，储备管理防汛抗旱物资，建设水利信息化基础设施，提高乡镇抗御水旱灾害能力。</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（七）乡镇公用设施建设、安全和应急管理；落实村庄的小城镇</w:t>
      </w:r>
      <w:r>
        <w:rPr>
          <w:rFonts w:ascii="仿宋" w:eastAsia="仿宋" w:hAnsi="仿宋" w:cs="仿宋" w:hint="eastAsia"/>
          <w:color w:val="000000"/>
          <w:sz w:val="28"/>
          <w:szCs w:val="28"/>
        </w:rPr>
        <w:lastRenderedPageBreak/>
        <w:t xml:space="preserve">建设政策；指导农村住房建设、住房安全和危房改造；发送小城镇和村庄人居环境。 </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（八）完成交通基础设施投资；管理乡镇重点工程建设、工程质量和安全生产，对项目招投标活动进行监督管理。</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（九）协助完成国家下达的广播电视直播卫星户户通工程、农村电影工作、数字影院升级改造、农家书屋建设、全民阅读活动、老放映员生活补助以及应急广播体系建设等任务目标。</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（十）通过贯彻实施新型农村合作医疗、疾病应急救助、城乡居民大病保险以及公费医疗等制度，保障人民群众公平享有所需医疗服务权益。</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（十一）提供各类计划生育技术服务，开展出生人口性别比治理以及流动人口计划生育管理等各项工作。</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（十二）承担系统综合业务管理和部门综合事务管理。</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三）贯彻落实大气、水体、固体废物、化学品、机动车等污染防治管理制度，开展饮用水水源地环境保护；强化生态保护和监察监管，提高自然保护区建设水平，加强生物多样性保护力度，提升农村生态环境质量；解决影响群众生活和健康较为直接的饮用水安全保障、生活垃圾和汗水治理、率领养殖污染治理防治等突出环境问题，发送环境重点、敏感区域的农村人居和生态环境质量。</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（十四）负责正常信访、非访、突发性及群体性事件的办理；提供相关服务保障；协助区信访局处理群众进京上访；信访事项督查、复查复核、听证。</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（十五）以农村教育为重点，推进义务教育均衡发展，建立中小学校</w:t>
      </w:r>
      <w:proofErr w:type="gramStart"/>
      <w:r>
        <w:rPr>
          <w:rFonts w:ascii="仿宋" w:eastAsia="仿宋" w:hAnsi="仿宋" w:cs="仿宋" w:hint="eastAsia"/>
          <w:color w:val="000000"/>
          <w:sz w:val="28"/>
          <w:szCs w:val="28"/>
        </w:rPr>
        <w:t>舍安全</w:t>
      </w:r>
      <w:proofErr w:type="gramEnd"/>
      <w:r>
        <w:rPr>
          <w:rFonts w:ascii="仿宋" w:eastAsia="仿宋" w:hAnsi="仿宋" w:cs="仿宋" w:hint="eastAsia"/>
          <w:color w:val="000000"/>
          <w:sz w:val="28"/>
          <w:szCs w:val="28"/>
        </w:rPr>
        <w:t>保障机制，发送薄弱学校办学条件，促进公共教育资源向农村和经济欠发达地区倾斜。</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（十六）承担全乡安全生产综合监督管理责任，依法行使综合监督管理职权；根据《安全生产法》、《安全生产违法行为行政处罚办</w:t>
      </w:r>
      <w:r>
        <w:rPr>
          <w:rFonts w:ascii="仿宋" w:eastAsia="仿宋" w:hAnsi="仿宋" w:cs="仿宋" w:hint="eastAsia"/>
          <w:color w:val="000000"/>
          <w:sz w:val="28"/>
          <w:szCs w:val="28"/>
        </w:rPr>
        <w:lastRenderedPageBreak/>
        <w:t>法》等法律法规，依法开展热源检查工作，对发现的安全生产违法行为依法进行行政处罚，遏制重特大事故发生，确保全乡安全生产形势稳定好转；对食品制作流通各环节进行监管，及时发现和排除食品安全问题，确保大型活动期间的餐饮安全。</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（十七）统计、汇总、核查、会商灾情，统一发布灾情；组织协调紧急转移安置灾民；承办救灾款物分配和监管，物资调运，组织民房恢复重建及灾民生活救助，指导紧急救灾和灾后生产恢复。</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（十八）按照国家、省部署，对全乡主要粮食作物和猪、牛、羊、鸡等畜产品生产实施良种补贴。</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（十九）推进农村集体产权制度改革，完善农村土地承包制度，引导农村土地合理流转。创新农业经营主体；根据国家要求开展农村土地承包经营确权登记试点，并逐步向全乡全面推开。</w:t>
      </w:r>
    </w:p>
    <w:p w:rsidR="00BD2480" w:rsidRDefault="00156093">
      <w:pPr>
        <w:spacing w:line="500" w:lineRule="exact"/>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（二十）通过实施农村面貌改造提升行动，加快建设社会主义新农村。</w:t>
      </w:r>
    </w:p>
    <w:p w:rsidR="00BD2480" w:rsidRDefault="00156093">
      <w:pPr>
        <w:spacing w:line="500" w:lineRule="exact"/>
        <w:ind w:firstLineChars="200" w:firstLine="562"/>
        <w:jc w:val="left"/>
        <w:rPr>
          <w:rFonts w:ascii="仿宋" w:eastAsia="仿宋" w:hAnsi="仿宋"/>
          <w:b/>
          <w:snapToGrid w:val="0"/>
          <w:kern w:val="0"/>
          <w:sz w:val="28"/>
          <w:szCs w:val="28"/>
        </w:rPr>
      </w:pPr>
      <w:r>
        <w:rPr>
          <w:rFonts w:ascii="仿宋" w:eastAsia="仿宋" w:hAnsi="仿宋" w:hint="eastAsia"/>
          <w:b/>
          <w:snapToGrid w:val="0"/>
          <w:kern w:val="0"/>
          <w:sz w:val="28"/>
          <w:szCs w:val="28"/>
        </w:rPr>
        <w:t>二</w:t>
      </w:r>
      <w:r>
        <w:rPr>
          <w:rFonts w:ascii="仿宋" w:eastAsia="仿宋" w:hAnsi="仿宋"/>
          <w:b/>
          <w:snapToGrid w:val="0"/>
          <w:kern w:val="0"/>
          <w:sz w:val="28"/>
          <w:szCs w:val="28"/>
        </w:rPr>
        <w:t>、部门决算单位构成</w:t>
      </w:r>
    </w:p>
    <w:p w:rsidR="00BD2480" w:rsidRDefault="00156093">
      <w:pPr>
        <w:spacing w:line="500" w:lineRule="exact"/>
        <w:ind w:firstLineChars="200" w:firstLine="560"/>
        <w:jc w:val="left"/>
        <w:rPr>
          <w:rFonts w:ascii="仿宋" w:eastAsia="仿宋" w:hAnsi="仿宋"/>
          <w:snapToGrid w:val="0"/>
          <w:kern w:val="0"/>
          <w:sz w:val="28"/>
          <w:szCs w:val="28"/>
        </w:rPr>
      </w:pPr>
      <w:r>
        <w:rPr>
          <w:rFonts w:ascii="仿宋" w:eastAsia="仿宋" w:hAnsi="仿宋"/>
          <w:snapToGrid w:val="0"/>
          <w:kern w:val="0"/>
          <w:sz w:val="28"/>
          <w:szCs w:val="28"/>
        </w:rPr>
        <w:t>1</w:t>
      </w:r>
      <w:r>
        <w:rPr>
          <w:rFonts w:ascii="仿宋" w:eastAsia="仿宋" w:hAnsi="仿宋" w:hint="eastAsia"/>
          <w:snapToGrid w:val="0"/>
          <w:kern w:val="0"/>
          <w:sz w:val="28"/>
          <w:szCs w:val="28"/>
        </w:rPr>
        <w:t>.本部门</w:t>
      </w:r>
      <w:r>
        <w:rPr>
          <w:rFonts w:ascii="仿宋" w:eastAsia="仿宋" w:hAnsi="仿宋"/>
          <w:snapToGrid w:val="0"/>
          <w:kern w:val="0"/>
          <w:sz w:val="28"/>
          <w:szCs w:val="28"/>
        </w:rPr>
        <w:t>内设机构</w:t>
      </w:r>
      <w:r>
        <w:rPr>
          <w:rFonts w:ascii="仿宋" w:eastAsia="仿宋" w:hAnsi="仿宋" w:hint="eastAsia"/>
          <w:snapToGrid w:val="0"/>
          <w:kern w:val="0"/>
          <w:sz w:val="28"/>
          <w:szCs w:val="28"/>
        </w:rPr>
        <w:t xml:space="preserve">  7 </w:t>
      </w:r>
      <w:proofErr w:type="gramStart"/>
      <w:r>
        <w:rPr>
          <w:rFonts w:ascii="仿宋" w:eastAsia="仿宋" w:hAnsi="仿宋" w:hint="eastAsia"/>
          <w:snapToGrid w:val="0"/>
          <w:kern w:val="0"/>
          <w:sz w:val="28"/>
          <w:szCs w:val="28"/>
        </w:rPr>
        <w:t>个</w:t>
      </w:r>
      <w:proofErr w:type="gramEnd"/>
      <w:r>
        <w:rPr>
          <w:rFonts w:ascii="仿宋" w:eastAsia="仿宋" w:hAnsi="仿宋" w:hint="eastAsia"/>
          <w:snapToGrid w:val="0"/>
          <w:kern w:val="0"/>
          <w:sz w:val="28"/>
          <w:szCs w:val="28"/>
        </w:rPr>
        <w:t xml:space="preserve">。包括：党政办公室、经济发展办公室、社会治安综合治理办公室、社会事务管理办公室、计划生育办公室、计划生育服务中心、综合文化服务中心。   </w:t>
      </w:r>
    </w:p>
    <w:p w:rsidR="00BD2480" w:rsidRDefault="00156093">
      <w:pPr>
        <w:spacing w:line="500" w:lineRule="exact"/>
        <w:ind w:firstLineChars="200" w:firstLine="560"/>
        <w:jc w:val="left"/>
        <w:rPr>
          <w:rFonts w:ascii="仿宋" w:eastAsia="仿宋" w:hAnsi="仿宋"/>
          <w:snapToGrid w:val="0"/>
          <w:kern w:val="0"/>
          <w:sz w:val="28"/>
          <w:szCs w:val="28"/>
        </w:rPr>
      </w:pPr>
      <w:r>
        <w:rPr>
          <w:rFonts w:ascii="仿宋" w:eastAsia="仿宋" w:hAnsi="仿宋"/>
          <w:snapToGrid w:val="0"/>
          <w:kern w:val="0"/>
          <w:sz w:val="28"/>
          <w:szCs w:val="28"/>
        </w:rPr>
        <w:t>2</w:t>
      </w:r>
      <w:r>
        <w:rPr>
          <w:rFonts w:ascii="仿宋" w:eastAsia="仿宋" w:hAnsi="仿宋" w:hint="eastAsia"/>
          <w:snapToGrid w:val="0"/>
          <w:kern w:val="0"/>
          <w:sz w:val="28"/>
          <w:szCs w:val="28"/>
        </w:rPr>
        <w:t>.</w:t>
      </w:r>
      <w:r>
        <w:rPr>
          <w:rFonts w:ascii="仿宋" w:eastAsia="仿宋" w:hAnsi="仿宋"/>
          <w:snapToGrid w:val="0"/>
          <w:kern w:val="0"/>
          <w:sz w:val="28"/>
          <w:szCs w:val="28"/>
        </w:rPr>
        <w:t>下属事业单位</w:t>
      </w:r>
      <w:r>
        <w:rPr>
          <w:rFonts w:ascii="仿宋" w:eastAsia="仿宋" w:hAnsi="仿宋" w:hint="eastAsia"/>
          <w:snapToGrid w:val="0"/>
          <w:kern w:val="0"/>
          <w:sz w:val="28"/>
          <w:szCs w:val="28"/>
        </w:rPr>
        <w:t xml:space="preserve">  2 </w:t>
      </w:r>
      <w:proofErr w:type="gramStart"/>
      <w:r>
        <w:rPr>
          <w:rFonts w:ascii="仿宋" w:eastAsia="仿宋" w:hAnsi="仿宋" w:hint="eastAsia"/>
          <w:snapToGrid w:val="0"/>
          <w:kern w:val="0"/>
          <w:sz w:val="28"/>
          <w:szCs w:val="28"/>
        </w:rPr>
        <w:t>个</w:t>
      </w:r>
      <w:proofErr w:type="gramEnd"/>
      <w:r>
        <w:rPr>
          <w:rFonts w:ascii="仿宋" w:eastAsia="仿宋" w:hAnsi="仿宋"/>
          <w:snapToGrid w:val="0"/>
          <w:kern w:val="0"/>
          <w:sz w:val="28"/>
          <w:szCs w:val="28"/>
        </w:rPr>
        <w:t>。</w:t>
      </w:r>
    </w:p>
    <w:p w:rsidR="00BD2480" w:rsidRDefault="00156093">
      <w:pPr>
        <w:spacing w:line="500" w:lineRule="exact"/>
        <w:ind w:firstLineChars="200" w:firstLine="560"/>
        <w:jc w:val="left"/>
        <w:rPr>
          <w:rFonts w:ascii="仿宋" w:eastAsia="仿宋" w:hAnsi="仿宋"/>
          <w:snapToGrid w:val="0"/>
          <w:kern w:val="0"/>
          <w:sz w:val="28"/>
          <w:szCs w:val="28"/>
        </w:rPr>
      </w:pPr>
      <w:r>
        <w:rPr>
          <w:rFonts w:ascii="仿宋" w:eastAsia="仿宋" w:hAnsi="仿宋" w:hint="eastAsia"/>
          <w:snapToGrid w:val="0"/>
          <w:kern w:val="0"/>
          <w:sz w:val="28"/>
          <w:szCs w:val="28"/>
        </w:rPr>
        <w:t>3.</w:t>
      </w:r>
      <w:proofErr w:type="gramStart"/>
      <w:r>
        <w:rPr>
          <w:rFonts w:ascii="仿宋" w:eastAsia="仿宋" w:hAnsi="仿宋" w:hint="eastAsia"/>
          <w:snapToGrid w:val="0"/>
          <w:kern w:val="0"/>
          <w:sz w:val="28"/>
          <w:szCs w:val="28"/>
        </w:rPr>
        <w:t>我</w:t>
      </w:r>
      <w:r>
        <w:rPr>
          <w:rFonts w:ascii="仿宋" w:eastAsia="仿宋" w:hAnsi="仿宋"/>
          <w:snapToGrid w:val="0"/>
          <w:kern w:val="0"/>
          <w:sz w:val="28"/>
          <w:szCs w:val="28"/>
        </w:rPr>
        <w:t>部门</w:t>
      </w:r>
      <w:proofErr w:type="gramEnd"/>
      <w:r>
        <w:rPr>
          <w:rFonts w:ascii="仿宋" w:eastAsia="仿宋" w:hAnsi="仿宋"/>
          <w:snapToGrid w:val="0"/>
          <w:kern w:val="0"/>
          <w:sz w:val="28"/>
          <w:szCs w:val="28"/>
        </w:rPr>
        <w:t>独立核算</w:t>
      </w:r>
      <w:r>
        <w:rPr>
          <w:rFonts w:ascii="仿宋" w:eastAsia="仿宋" w:hAnsi="仿宋" w:hint="eastAsia"/>
          <w:snapToGrid w:val="0"/>
          <w:kern w:val="0"/>
          <w:sz w:val="28"/>
          <w:szCs w:val="28"/>
        </w:rPr>
        <w:t>机构1个</w:t>
      </w:r>
      <w:r>
        <w:rPr>
          <w:rFonts w:ascii="仿宋" w:eastAsia="仿宋" w:hAnsi="仿宋"/>
          <w:snapToGrid w:val="0"/>
          <w:kern w:val="0"/>
          <w:sz w:val="28"/>
          <w:szCs w:val="28"/>
        </w:rPr>
        <w:t>，年末</w:t>
      </w:r>
      <w:r>
        <w:rPr>
          <w:rFonts w:ascii="仿宋" w:eastAsia="仿宋" w:hAnsi="仿宋" w:hint="eastAsia"/>
          <w:snapToGrid w:val="0"/>
          <w:kern w:val="0"/>
          <w:sz w:val="28"/>
          <w:szCs w:val="28"/>
        </w:rPr>
        <w:t>实</w:t>
      </w:r>
      <w:r>
        <w:rPr>
          <w:rFonts w:ascii="仿宋" w:eastAsia="仿宋" w:hAnsi="仿宋"/>
          <w:snapToGrid w:val="0"/>
          <w:kern w:val="0"/>
          <w:sz w:val="28"/>
          <w:szCs w:val="28"/>
        </w:rPr>
        <w:t>有人数</w:t>
      </w:r>
      <w:r>
        <w:rPr>
          <w:rFonts w:ascii="仿宋" w:eastAsia="仿宋" w:hAnsi="仿宋" w:hint="eastAsia"/>
          <w:snapToGrid w:val="0"/>
          <w:kern w:val="0"/>
          <w:sz w:val="28"/>
          <w:szCs w:val="28"/>
        </w:rPr>
        <w:t>118人</w:t>
      </w:r>
      <w:r>
        <w:rPr>
          <w:rFonts w:ascii="仿宋" w:eastAsia="仿宋" w:hAnsi="仿宋"/>
          <w:snapToGrid w:val="0"/>
          <w:kern w:val="0"/>
          <w:sz w:val="28"/>
          <w:szCs w:val="28"/>
        </w:rPr>
        <w:t>，</w:t>
      </w:r>
      <w:r>
        <w:rPr>
          <w:rFonts w:ascii="仿宋" w:eastAsia="仿宋" w:hAnsi="仿宋" w:hint="eastAsia"/>
          <w:snapToGrid w:val="0"/>
          <w:kern w:val="0"/>
          <w:sz w:val="28"/>
          <w:szCs w:val="28"/>
        </w:rPr>
        <w:t>其中</w:t>
      </w:r>
      <w:r>
        <w:rPr>
          <w:rFonts w:ascii="仿宋" w:eastAsia="仿宋" w:hAnsi="仿宋"/>
          <w:snapToGrid w:val="0"/>
          <w:kern w:val="0"/>
          <w:sz w:val="28"/>
          <w:szCs w:val="28"/>
        </w:rPr>
        <w:t xml:space="preserve">在职人员 </w:t>
      </w:r>
      <w:r>
        <w:rPr>
          <w:rFonts w:ascii="仿宋" w:eastAsia="仿宋" w:hAnsi="仿宋" w:hint="eastAsia"/>
          <w:snapToGrid w:val="0"/>
          <w:kern w:val="0"/>
          <w:sz w:val="28"/>
          <w:szCs w:val="28"/>
        </w:rPr>
        <w:t>9</w:t>
      </w:r>
      <w:r>
        <w:rPr>
          <w:rFonts w:ascii="仿宋" w:eastAsia="仿宋" w:hAnsi="仿宋"/>
          <w:snapToGrid w:val="0"/>
          <w:kern w:val="0"/>
          <w:sz w:val="28"/>
          <w:szCs w:val="28"/>
        </w:rPr>
        <w:t>9</w:t>
      </w:r>
      <w:r>
        <w:rPr>
          <w:rFonts w:ascii="仿宋" w:eastAsia="仿宋" w:hAnsi="仿宋" w:hint="eastAsia"/>
          <w:snapToGrid w:val="0"/>
          <w:kern w:val="0"/>
          <w:sz w:val="28"/>
          <w:szCs w:val="28"/>
        </w:rPr>
        <w:t>人</w:t>
      </w:r>
      <w:r>
        <w:rPr>
          <w:rFonts w:ascii="仿宋" w:eastAsia="仿宋" w:hAnsi="仿宋"/>
          <w:snapToGrid w:val="0"/>
          <w:kern w:val="0"/>
          <w:sz w:val="28"/>
          <w:szCs w:val="28"/>
        </w:rPr>
        <w:t xml:space="preserve">，离休人员 </w:t>
      </w:r>
      <w:r>
        <w:rPr>
          <w:rFonts w:ascii="仿宋" w:eastAsia="仿宋" w:hAnsi="仿宋" w:hint="eastAsia"/>
          <w:snapToGrid w:val="0"/>
          <w:kern w:val="0"/>
          <w:sz w:val="28"/>
          <w:szCs w:val="28"/>
        </w:rPr>
        <w:t>0人</w:t>
      </w:r>
      <w:r>
        <w:rPr>
          <w:rFonts w:ascii="仿宋" w:eastAsia="仿宋" w:hAnsi="仿宋"/>
          <w:snapToGrid w:val="0"/>
          <w:kern w:val="0"/>
          <w:sz w:val="28"/>
          <w:szCs w:val="28"/>
        </w:rPr>
        <w:t xml:space="preserve">，退休人员 </w:t>
      </w:r>
      <w:r>
        <w:rPr>
          <w:rFonts w:ascii="仿宋" w:eastAsia="仿宋" w:hAnsi="仿宋" w:hint="eastAsia"/>
          <w:snapToGrid w:val="0"/>
          <w:kern w:val="0"/>
          <w:sz w:val="28"/>
          <w:szCs w:val="28"/>
        </w:rPr>
        <w:t>19人</w:t>
      </w:r>
      <w:r>
        <w:rPr>
          <w:rFonts w:ascii="仿宋" w:eastAsia="仿宋" w:hAnsi="仿宋"/>
          <w:snapToGrid w:val="0"/>
          <w:kern w:val="0"/>
          <w:sz w:val="28"/>
          <w:szCs w:val="28"/>
        </w:rPr>
        <w:t>。</w:t>
      </w:r>
    </w:p>
    <w:p w:rsidR="00BD2480" w:rsidRDefault="00BD2480">
      <w:pPr>
        <w:spacing w:line="500" w:lineRule="exact"/>
        <w:ind w:firstLineChars="200" w:firstLine="560"/>
        <w:jc w:val="left"/>
        <w:rPr>
          <w:rFonts w:ascii="仿宋" w:eastAsia="仿宋" w:hAnsi="仿宋"/>
          <w:snapToGrid w:val="0"/>
          <w:kern w:val="0"/>
          <w:sz w:val="28"/>
          <w:szCs w:val="28"/>
        </w:rPr>
      </w:pPr>
    </w:p>
    <w:p w:rsidR="00BD2480" w:rsidRDefault="00156093">
      <w:pPr>
        <w:spacing w:line="500" w:lineRule="exact"/>
        <w:jc w:val="center"/>
        <w:rPr>
          <w:rFonts w:ascii="黑体" w:eastAsia="黑体" w:hAnsi="黑体"/>
          <w:b/>
          <w:sz w:val="32"/>
          <w:szCs w:val="32"/>
        </w:rPr>
      </w:pPr>
      <w:r>
        <w:rPr>
          <w:rFonts w:ascii="黑体" w:eastAsia="黑体" w:hAnsi="黑体" w:hint="eastAsia"/>
          <w:b/>
          <w:sz w:val="32"/>
          <w:szCs w:val="32"/>
        </w:rPr>
        <w:t>第二部分　 保定市徐水区大因镇人民政府</w:t>
      </w:r>
      <w:proofErr w:type="gramStart"/>
      <w:r>
        <w:rPr>
          <w:rFonts w:ascii="黑体" w:eastAsia="黑体" w:hAnsi="黑体" w:hint="eastAsia"/>
          <w:b/>
          <w:sz w:val="32"/>
          <w:szCs w:val="32"/>
        </w:rPr>
        <w:t xml:space="preserve">　　　　　　　　　</w:t>
      </w:r>
      <w:proofErr w:type="gramEnd"/>
      <w:r>
        <w:rPr>
          <w:rFonts w:ascii="黑体" w:eastAsia="黑体" w:hAnsi="黑体" w:hint="eastAsia"/>
          <w:b/>
          <w:sz w:val="32"/>
          <w:szCs w:val="32"/>
        </w:rPr>
        <w:t>201</w:t>
      </w:r>
      <w:r>
        <w:rPr>
          <w:rFonts w:ascii="黑体" w:eastAsia="黑体" w:hAnsi="黑体"/>
          <w:b/>
          <w:sz w:val="32"/>
          <w:szCs w:val="32"/>
        </w:rPr>
        <w:t>7</w:t>
      </w:r>
      <w:r>
        <w:rPr>
          <w:rFonts w:ascii="黑体" w:eastAsia="黑体" w:hAnsi="黑体" w:hint="eastAsia"/>
          <w:b/>
          <w:sz w:val="32"/>
          <w:szCs w:val="32"/>
        </w:rPr>
        <w:t>年</w:t>
      </w:r>
      <w:r>
        <w:rPr>
          <w:rFonts w:ascii="黑体" w:eastAsia="黑体" w:hAnsi="黑体"/>
          <w:b/>
          <w:sz w:val="32"/>
          <w:szCs w:val="32"/>
        </w:rPr>
        <w:t>部门</w:t>
      </w:r>
      <w:r>
        <w:rPr>
          <w:rFonts w:ascii="黑体" w:eastAsia="黑体" w:hAnsi="黑体" w:hint="eastAsia"/>
          <w:b/>
          <w:sz w:val="32"/>
          <w:szCs w:val="32"/>
        </w:rPr>
        <w:t>决</w:t>
      </w:r>
      <w:r>
        <w:rPr>
          <w:rFonts w:ascii="黑体" w:eastAsia="黑体" w:hAnsi="黑体"/>
          <w:b/>
          <w:sz w:val="32"/>
          <w:szCs w:val="32"/>
        </w:rPr>
        <w:t>算情况说明</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一、</w:t>
      </w:r>
      <w:r>
        <w:rPr>
          <w:rFonts w:ascii="仿宋" w:eastAsia="仿宋" w:hAnsi="仿宋"/>
          <w:b/>
          <w:snapToGrid w:val="0"/>
          <w:kern w:val="0"/>
          <w:sz w:val="28"/>
          <w:szCs w:val="28"/>
        </w:rPr>
        <w:t>收入支出决算总体情况说明</w:t>
      </w:r>
    </w:p>
    <w:p w:rsidR="00BD2480" w:rsidRDefault="00156093">
      <w:pPr>
        <w:adjustRightInd w:val="0"/>
        <w:snapToGrid w:val="0"/>
        <w:spacing w:line="5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本部门201</w:t>
      </w:r>
      <w:r>
        <w:rPr>
          <w:rFonts w:ascii="仿宋" w:eastAsia="仿宋" w:hAnsi="仿宋"/>
          <w:snapToGrid w:val="0"/>
          <w:kern w:val="0"/>
          <w:sz w:val="28"/>
          <w:szCs w:val="28"/>
        </w:rPr>
        <w:t>7</w:t>
      </w:r>
      <w:r>
        <w:rPr>
          <w:rFonts w:ascii="仿宋" w:eastAsia="仿宋" w:hAnsi="仿宋" w:hint="eastAsia"/>
          <w:snapToGrid w:val="0"/>
          <w:kern w:val="0"/>
          <w:sz w:val="28"/>
          <w:szCs w:val="28"/>
        </w:rPr>
        <w:t>年本</w:t>
      </w:r>
      <w:r>
        <w:rPr>
          <w:rFonts w:ascii="仿宋" w:eastAsia="仿宋" w:hAnsi="仿宋"/>
          <w:snapToGrid w:val="0"/>
          <w:kern w:val="0"/>
          <w:sz w:val="28"/>
          <w:szCs w:val="28"/>
        </w:rPr>
        <w:t>年收入总计</w:t>
      </w:r>
      <w:r>
        <w:rPr>
          <w:rFonts w:ascii="仿宋" w:eastAsia="仿宋" w:hAnsi="仿宋" w:hint="eastAsia"/>
          <w:snapToGrid w:val="0"/>
          <w:kern w:val="0"/>
          <w:sz w:val="28"/>
          <w:szCs w:val="28"/>
        </w:rPr>
        <w:t>3831.16万</w:t>
      </w:r>
      <w:r>
        <w:rPr>
          <w:rFonts w:ascii="仿宋" w:eastAsia="仿宋" w:hAnsi="仿宋"/>
          <w:snapToGrid w:val="0"/>
          <w:kern w:val="0"/>
          <w:sz w:val="28"/>
          <w:szCs w:val="28"/>
        </w:rPr>
        <w:t>元，</w:t>
      </w:r>
      <w:r>
        <w:rPr>
          <w:rFonts w:ascii="仿宋" w:eastAsia="仿宋" w:hAnsi="仿宋" w:hint="eastAsia"/>
          <w:snapToGrid w:val="0"/>
          <w:kern w:val="0"/>
          <w:sz w:val="28"/>
          <w:szCs w:val="28"/>
        </w:rPr>
        <w:t>较</w:t>
      </w:r>
      <w:r>
        <w:rPr>
          <w:rFonts w:ascii="仿宋" w:eastAsia="仿宋" w:hAnsi="仿宋"/>
          <w:snapToGrid w:val="0"/>
          <w:kern w:val="0"/>
          <w:sz w:val="28"/>
          <w:szCs w:val="28"/>
        </w:rPr>
        <w:t>上年增长</w:t>
      </w:r>
      <w:r>
        <w:rPr>
          <w:rFonts w:ascii="仿宋" w:eastAsia="仿宋" w:hAnsi="仿宋" w:hint="eastAsia"/>
          <w:snapToGrid w:val="0"/>
          <w:kern w:val="0"/>
          <w:sz w:val="28"/>
          <w:szCs w:val="28"/>
        </w:rPr>
        <w:t>10.</w:t>
      </w:r>
      <w:r>
        <w:rPr>
          <w:rFonts w:ascii="仿宋" w:eastAsia="仿宋" w:hAnsi="仿宋"/>
          <w:snapToGrid w:val="0"/>
          <w:kern w:val="0"/>
          <w:sz w:val="28"/>
          <w:szCs w:val="28"/>
        </w:rPr>
        <w:t>64%，增</w:t>
      </w:r>
      <w:r>
        <w:rPr>
          <w:rFonts w:ascii="仿宋" w:eastAsia="仿宋" w:hAnsi="仿宋" w:hint="eastAsia"/>
          <w:snapToGrid w:val="0"/>
          <w:kern w:val="0"/>
          <w:sz w:val="28"/>
          <w:szCs w:val="28"/>
        </w:rPr>
        <w:t>收 3</w:t>
      </w:r>
      <w:r>
        <w:rPr>
          <w:rFonts w:ascii="仿宋" w:eastAsia="仿宋" w:hAnsi="仿宋"/>
          <w:snapToGrid w:val="0"/>
          <w:kern w:val="0"/>
          <w:sz w:val="28"/>
          <w:szCs w:val="28"/>
        </w:rPr>
        <w:t>68.44</w:t>
      </w:r>
      <w:r>
        <w:rPr>
          <w:rFonts w:ascii="仿宋" w:eastAsia="仿宋" w:hAnsi="仿宋" w:hint="eastAsia"/>
          <w:snapToGrid w:val="0"/>
          <w:kern w:val="0"/>
          <w:sz w:val="28"/>
          <w:szCs w:val="28"/>
        </w:rPr>
        <w:t>万</w:t>
      </w:r>
      <w:r>
        <w:rPr>
          <w:rFonts w:ascii="仿宋" w:eastAsia="仿宋" w:hAnsi="仿宋"/>
          <w:snapToGrid w:val="0"/>
          <w:kern w:val="0"/>
          <w:sz w:val="28"/>
          <w:szCs w:val="28"/>
        </w:rPr>
        <w:t>元</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 xml:space="preserve">气代煤工程及土地整理等项目增加 </w:t>
      </w:r>
      <w:r>
        <w:rPr>
          <w:rFonts w:ascii="仿宋" w:eastAsia="仿宋" w:hAnsi="仿宋"/>
          <w:snapToGrid w:val="0"/>
          <w:kern w:val="0"/>
          <w:sz w:val="28"/>
          <w:szCs w:val="28"/>
        </w:rPr>
        <w:t>；</w:t>
      </w:r>
      <w:r>
        <w:rPr>
          <w:rFonts w:ascii="仿宋" w:eastAsia="仿宋" w:hAnsi="仿宋" w:hint="eastAsia"/>
          <w:snapToGrid w:val="0"/>
          <w:kern w:val="0"/>
          <w:sz w:val="28"/>
          <w:szCs w:val="28"/>
        </w:rPr>
        <w:lastRenderedPageBreak/>
        <w:t>本</w:t>
      </w:r>
      <w:r>
        <w:rPr>
          <w:rFonts w:ascii="仿宋" w:eastAsia="仿宋" w:hAnsi="仿宋"/>
          <w:snapToGrid w:val="0"/>
          <w:kern w:val="0"/>
          <w:sz w:val="28"/>
          <w:szCs w:val="28"/>
        </w:rPr>
        <w:t>年支出总计</w:t>
      </w:r>
      <w:r>
        <w:rPr>
          <w:rFonts w:ascii="仿宋" w:eastAsia="仿宋" w:hAnsi="仿宋" w:hint="eastAsia"/>
          <w:snapToGrid w:val="0"/>
          <w:kern w:val="0"/>
          <w:sz w:val="28"/>
          <w:szCs w:val="28"/>
        </w:rPr>
        <w:t>2978.12万</w:t>
      </w:r>
      <w:r>
        <w:rPr>
          <w:rFonts w:ascii="仿宋" w:eastAsia="仿宋" w:hAnsi="仿宋"/>
          <w:snapToGrid w:val="0"/>
          <w:kern w:val="0"/>
          <w:sz w:val="28"/>
          <w:szCs w:val="28"/>
        </w:rPr>
        <w:t>元，较上年</w:t>
      </w:r>
      <w:r>
        <w:rPr>
          <w:rFonts w:ascii="仿宋" w:eastAsia="仿宋" w:hAnsi="仿宋" w:hint="eastAsia"/>
          <w:snapToGrid w:val="0"/>
          <w:kern w:val="0"/>
          <w:sz w:val="28"/>
          <w:szCs w:val="28"/>
        </w:rPr>
        <w:t xml:space="preserve">减少24.38 </w:t>
      </w:r>
      <w:r>
        <w:rPr>
          <w:rFonts w:ascii="仿宋" w:eastAsia="仿宋" w:hAnsi="仿宋"/>
          <w:snapToGrid w:val="0"/>
          <w:kern w:val="0"/>
          <w:sz w:val="28"/>
          <w:szCs w:val="28"/>
        </w:rPr>
        <w:t>%，</w:t>
      </w:r>
      <w:r>
        <w:rPr>
          <w:rFonts w:ascii="仿宋" w:eastAsia="仿宋" w:hAnsi="仿宋" w:hint="eastAsia"/>
          <w:snapToGrid w:val="0"/>
          <w:kern w:val="0"/>
          <w:sz w:val="28"/>
          <w:szCs w:val="28"/>
        </w:rPr>
        <w:t>减支960.21万</w:t>
      </w:r>
      <w:r>
        <w:rPr>
          <w:rFonts w:ascii="仿宋" w:eastAsia="仿宋" w:hAnsi="仿宋"/>
          <w:snapToGrid w:val="0"/>
          <w:kern w:val="0"/>
          <w:sz w:val="28"/>
          <w:szCs w:val="28"/>
        </w:rPr>
        <w:t>元</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气代煤工程、一事一议等项目本年度未完工，资金未能在本年度完成支出，项目资金结转下年；</w:t>
      </w:r>
      <w:r>
        <w:rPr>
          <w:rFonts w:ascii="仿宋" w:eastAsia="仿宋" w:hAnsi="仿宋"/>
          <w:snapToGrid w:val="0"/>
          <w:kern w:val="0"/>
          <w:sz w:val="28"/>
          <w:szCs w:val="28"/>
        </w:rPr>
        <w:t>年末结转结余</w:t>
      </w:r>
      <w:r>
        <w:rPr>
          <w:rFonts w:ascii="仿宋" w:eastAsia="仿宋" w:hAnsi="仿宋" w:hint="eastAsia"/>
          <w:snapToGrid w:val="0"/>
          <w:kern w:val="0"/>
          <w:sz w:val="28"/>
          <w:szCs w:val="28"/>
        </w:rPr>
        <w:t xml:space="preserve"> 853.50万</w:t>
      </w:r>
      <w:r>
        <w:rPr>
          <w:rFonts w:ascii="仿宋" w:eastAsia="仿宋" w:hAnsi="仿宋"/>
          <w:snapToGrid w:val="0"/>
          <w:kern w:val="0"/>
          <w:sz w:val="28"/>
          <w:szCs w:val="28"/>
        </w:rPr>
        <w:t>元。</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二</w:t>
      </w:r>
      <w:r>
        <w:rPr>
          <w:rFonts w:ascii="仿宋" w:eastAsia="仿宋" w:hAnsi="仿宋"/>
          <w:b/>
          <w:snapToGrid w:val="0"/>
          <w:kern w:val="0"/>
          <w:sz w:val="28"/>
          <w:szCs w:val="28"/>
        </w:rPr>
        <w:t>、</w:t>
      </w:r>
      <w:r>
        <w:rPr>
          <w:rFonts w:ascii="仿宋" w:eastAsia="仿宋" w:hAnsi="仿宋" w:hint="eastAsia"/>
          <w:b/>
          <w:snapToGrid w:val="0"/>
          <w:kern w:val="0"/>
          <w:sz w:val="28"/>
          <w:szCs w:val="28"/>
        </w:rPr>
        <w:t>收入</w:t>
      </w:r>
      <w:r>
        <w:rPr>
          <w:rFonts w:ascii="仿宋" w:eastAsia="仿宋" w:hAnsi="仿宋"/>
          <w:b/>
          <w:snapToGrid w:val="0"/>
          <w:kern w:val="0"/>
          <w:sz w:val="28"/>
          <w:szCs w:val="28"/>
        </w:rPr>
        <w:t>决算情况说明</w:t>
      </w:r>
    </w:p>
    <w:p w:rsidR="00BD2480" w:rsidRDefault="00156093">
      <w:pPr>
        <w:adjustRightInd w:val="0"/>
        <w:snapToGrid w:val="0"/>
        <w:spacing w:line="5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本</w:t>
      </w:r>
      <w:r>
        <w:rPr>
          <w:rFonts w:ascii="仿宋" w:eastAsia="仿宋" w:hAnsi="仿宋"/>
          <w:snapToGrid w:val="0"/>
          <w:kern w:val="0"/>
          <w:sz w:val="28"/>
          <w:szCs w:val="28"/>
        </w:rPr>
        <w:t>部门</w:t>
      </w: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w:t>
      </w:r>
      <w:r>
        <w:rPr>
          <w:rFonts w:ascii="仿宋" w:eastAsia="仿宋" w:hAnsi="仿宋"/>
          <w:snapToGrid w:val="0"/>
          <w:kern w:val="0"/>
          <w:sz w:val="28"/>
          <w:szCs w:val="28"/>
        </w:rPr>
        <w:t>度</w:t>
      </w:r>
      <w:r>
        <w:rPr>
          <w:rFonts w:ascii="仿宋" w:eastAsia="仿宋" w:hAnsi="仿宋" w:hint="eastAsia"/>
          <w:snapToGrid w:val="0"/>
          <w:kern w:val="0"/>
          <w:sz w:val="28"/>
          <w:szCs w:val="28"/>
        </w:rPr>
        <w:t>收</w:t>
      </w:r>
      <w:r>
        <w:rPr>
          <w:rFonts w:ascii="仿宋" w:eastAsia="仿宋" w:hAnsi="仿宋"/>
          <w:snapToGrid w:val="0"/>
          <w:kern w:val="0"/>
          <w:sz w:val="28"/>
          <w:szCs w:val="28"/>
        </w:rPr>
        <w:t>入总计</w:t>
      </w:r>
      <w:r>
        <w:rPr>
          <w:rFonts w:ascii="仿宋" w:eastAsia="仿宋" w:hAnsi="仿宋" w:hint="eastAsia"/>
          <w:snapToGrid w:val="0"/>
          <w:kern w:val="0"/>
          <w:sz w:val="28"/>
          <w:szCs w:val="28"/>
        </w:rPr>
        <w:t>3831.16万元</w:t>
      </w:r>
      <w:r>
        <w:rPr>
          <w:rFonts w:ascii="仿宋" w:eastAsia="仿宋" w:hAnsi="仿宋"/>
          <w:snapToGrid w:val="0"/>
          <w:kern w:val="0"/>
          <w:sz w:val="28"/>
          <w:szCs w:val="28"/>
        </w:rPr>
        <w:t>，其中</w:t>
      </w:r>
      <w:r>
        <w:rPr>
          <w:rFonts w:ascii="仿宋" w:eastAsia="仿宋" w:hAnsi="仿宋" w:hint="eastAsia"/>
          <w:snapToGrid w:val="0"/>
          <w:kern w:val="0"/>
          <w:sz w:val="28"/>
          <w:szCs w:val="28"/>
        </w:rPr>
        <w:t>财政</w:t>
      </w:r>
      <w:r>
        <w:rPr>
          <w:rFonts w:ascii="仿宋" w:eastAsia="仿宋" w:hAnsi="仿宋"/>
          <w:snapToGrid w:val="0"/>
          <w:kern w:val="0"/>
          <w:sz w:val="28"/>
          <w:szCs w:val="28"/>
        </w:rPr>
        <w:t>拨款</w:t>
      </w:r>
      <w:r>
        <w:rPr>
          <w:rFonts w:ascii="仿宋" w:eastAsia="仿宋" w:hAnsi="仿宋" w:hint="eastAsia"/>
          <w:snapToGrid w:val="0"/>
          <w:kern w:val="0"/>
          <w:sz w:val="28"/>
          <w:szCs w:val="28"/>
        </w:rPr>
        <w:t>收</w:t>
      </w:r>
      <w:r>
        <w:rPr>
          <w:rFonts w:ascii="仿宋" w:eastAsia="仿宋" w:hAnsi="仿宋"/>
          <w:snapToGrid w:val="0"/>
          <w:kern w:val="0"/>
          <w:sz w:val="28"/>
          <w:szCs w:val="28"/>
        </w:rPr>
        <w:t>入</w:t>
      </w:r>
      <w:r>
        <w:rPr>
          <w:rFonts w:ascii="仿宋" w:eastAsia="仿宋" w:hAnsi="仿宋" w:hint="eastAsia"/>
          <w:snapToGrid w:val="0"/>
          <w:kern w:val="0"/>
          <w:sz w:val="28"/>
          <w:szCs w:val="28"/>
        </w:rPr>
        <w:t xml:space="preserve">    3930.92万元</w:t>
      </w:r>
      <w:r>
        <w:rPr>
          <w:rFonts w:ascii="仿宋" w:eastAsia="仿宋" w:hAnsi="仿宋"/>
          <w:snapToGrid w:val="0"/>
          <w:kern w:val="0"/>
          <w:sz w:val="28"/>
          <w:szCs w:val="28"/>
        </w:rPr>
        <w:t>，</w:t>
      </w:r>
      <w:r>
        <w:rPr>
          <w:rFonts w:ascii="仿宋" w:eastAsia="仿宋" w:hAnsi="仿宋" w:hint="eastAsia"/>
          <w:snapToGrid w:val="0"/>
          <w:kern w:val="0"/>
          <w:sz w:val="28"/>
          <w:szCs w:val="28"/>
        </w:rPr>
        <w:t>较上年</w:t>
      </w:r>
      <w:r>
        <w:rPr>
          <w:rFonts w:ascii="仿宋" w:eastAsia="仿宋" w:hAnsi="仿宋"/>
          <w:snapToGrid w:val="0"/>
          <w:kern w:val="0"/>
          <w:sz w:val="28"/>
          <w:szCs w:val="28"/>
        </w:rPr>
        <w:t>增长</w:t>
      </w:r>
      <w:r>
        <w:rPr>
          <w:rFonts w:ascii="仿宋" w:eastAsia="仿宋" w:hAnsi="仿宋" w:hint="eastAsia"/>
          <w:snapToGrid w:val="0"/>
          <w:kern w:val="0"/>
          <w:sz w:val="28"/>
          <w:szCs w:val="28"/>
        </w:rPr>
        <w:t xml:space="preserve">10.69 </w:t>
      </w:r>
      <w:r>
        <w:rPr>
          <w:rFonts w:ascii="仿宋" w:eastAsia="仿宋" w:hAnsi="仿宋"/>
          <w:snapToGrid w:val="0"/>
          <w:kern w:val="0"/>
          <w:sz w:val="28"/>
          <w:szCs w:val="28"/>
        </w:rPr>
        <w:t>%，增收</w:t>
      </w:r>
      <w:r>
        <w:rPr>
          <w:rFonts w:ascii="仿宋" w:eastAsia="仿宋" w:hAnsi="仿宋" w:hint="eastAsia"/>
          <w:snapToGrid w:val="0"/>
          <w:kern w:val="0"/>
          <w:sz w:val="28"/>
          <w:szCs w:val="28"/>
        </w:rPr>
        <w:t>370.13万元，主要原因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气代煤工程及土地整理等项目增加，上</w:t>
      </w:r>
      <w:r>
        <w:rPr>
          <w:rFonts w:ascii="仿宋" w:eastAsia="仿宋" w:hAnsi="仿宋"/>
          <w:snapToGrid w:val="0"/>
          <w:kern w:val="0"/>
          <w:sz w:val="28"/>
          <w:szCs w:val="28"/>
        </w:rPr>
        <w:t>级补助收入</w:t>
      </w:r>
      <w:r>
        <w:rPr>
          <w:rFonts w:ascii="仿宋" w:eastAsia="仿宋" w:hAnsi="仿宋" w:hint="eastAsia"/>
          <w:snapToGrid w:val="0"/>
          <w:kern w:val="0"/>
          <w:sz w:val="28"/>
          <w:szCs w:val="28"/>
        </w:rPr>
        <w:t xml:space="preserve"> 0 万</w:t>
      </w:r>
      <w:r>
        <w:rPr>
          <w:rFonts w:ascii="仿宋" w:eastAsia="仿宋" w:hAnsi="仿宋"/>
          <w:snapToGrid w:val="0"/>
          <w:kern w:val="0"/>
          <w:sz w:val="28"/>
          <w:szCs w:val="28"/>
        </w:rPr>
        <w:t>元</w:t>
      </w:r>
      <w:r>
        <w:rPr>
          <w:rFonts w:ascii="仿宋" w:eastAsia="仿宋" w:hAnsi="仿宋" w:hint="eastAsia"/>
          <w:snapToGrid w:val="0"/>
          <w:kern w:val="0"/>
          <w:sz w:val="28"/>
          <w:szCs w:val="28"/>
        </w:rPr>
        <w:t>，</w:t>
      </w:r>
      <w:r>
        <w:rPr>
          <w:rFonts w:ascii="仿宋" w:eastAsia="仿宋" w:hAnsi="仿宋"/>
          <w:snapToGrid w:val="0"/>
          <w:kern w:val="0"/>
          <w:sz w:val="28"/>
          <w:szCs w:val="28"/>
        </w:rPr>
        <w:t>较上年增长</w:t>
      </w:r>
      <w:r>
        <w:rPr>
          <w:rFonts w:ascii="仿宋" w:eastAsia="仿宋" w:hAnsi="仿宋" w:hint="eastAsia"/>
          <w:snapToGrid w:val="0"/>
          <w:kern w:val="0"/>
          <w:sz w:val="28"/>
          <w:szCs w:val="28"/>
        </w:rPr>
        <w:t xml:space="preserve">0   </w:t>
      </w:r>
      <w:r>
        <w:rPr>
          <w:rFonts w:ascii="仿宋" w:eastAsia="仿宋" w:hAnsi="仿宋"/>
          <w:snapToGrid w:val="0"/>
          <w:kern w:val="0"/>
          <w:sz w:val="28"/>
          <w:szCs w:val="28"/>
        </w:rPr>
        <w:t>%，增收</w:t>
      </w:r>
      <w:r>
        <w:rPr>
          <w:rFonts w:ascii="仿宋" w:eastAsia="仿宋" w:hAnsi="仿宋" w:hint="eastAsia"/>
          <w:snapToGrid w:val="0"/>
          <w:kern w:val="0"/>
          <w:sz w:val="28"/>
          <w:szCs w:val="28"/>
        </w:rPr>
        <w:t>0万元，</w:t>
      </w:r>
      <w:r>
        <w:rPr>
          <w:rFonts w:ascii="仿宋" w:eastAsia="仿宋" w:hAnsi="仿宋"/>
          <w:snapToGrid w:val="0"/>
          <w:kern w:val="0"/>
          <w:sz w:val="28"/>
          <w:szCs w:val="28"/>
        </w:rPr>
        <w:t>主要原因</w:t>
      </w:r>
      <w:r>
        <w:rPr>
          <w:rFonts w:ascii="仿宋" w:eastAsia="仿宋" w:hAnsi="仿宋" w:hint="eastAsia"/>
          <w:snapToGrid w:val="0"/>
          <w:kern w:val="0"/>
          <w:sz w:val="28"/>
          <w:szCs w:val="28"/>
        </w:rPr>
        <w:t xml:space="preserve"> 无  ； 事业</w:t>
      </w:r>
      <w:r>
        <w:rPr>
          <w:rFonts w:ascii="仿宋" w:eastAsia="仿宋" w:hAnsi="仿宋"/>
          <w:snapToGrid w:val="0"/>
          <w:kern w:val="0"/>
          <w:sz w:val="28"/>
          <w:szCs w:val="28"/>
        </w:rPr>
        <w:t>收入</w:t>
      </w:r>
      <w:r>
        <w:rPr>
          <w:rFonts w:ascii="仿宋" w:eastAsia="仿宋" w:hAnsi="仿宋" w:hint="eastAsia"/>
          <w:snapToGrid w:val="0"/>
          <w:kern w:val="0"/>
          <w:sz w:val="28"/>
          <w:szCs w:val="28"/>
        </w:rPr>
        <w:t xml:space="preserve">  0  万</w:t>
      </w:r>
      <w:r>
        <w:rPr>
          <w:rFonts w:ascii="仿宋" w:eastAsia="仿宋" w:hAnsi="仿宋"/>
          <w:snapToGrid w:val="0"/>
          <w:kern w:val="0"/>
          <w:sz w:val="28"/>
          <w:szCs w:val="28"/>
        </w:rPr>
        <w:t>元</w:t>
      </w:r>
      <w:r>
        <w:rPr>
          <w:rFonts w:ascii="仿宋" w:eastAsia="仿宋" w:hAnsi="仿宋" w:hint="eastAsia"/>
          <w:snapToGrid w:val="0"/>
          <w:kern w:val="0"/>
          <w:sz w:val="28"/>
          <w:szCs w:val="28"/>
        </w:rPr>
        <w:t>，</w:t>
      </w:r>
      <w:r>
        <w:rPr>
          <w:rFonts w:ascii="仿宋" w:eastAsia="仿宋" w:hAnsi="仿宋"/>
          <w:snapToGrid w:val="0"/>
          <w:kern w:val="0"/>
          <w:sz w:val="28"/>
          <w:szCs w:val="28"/>
        </w:rPr>
        <w:t>较上年增长</w:t>
      </w:r>
      <w:r>
        <w:rPr>
          <w:rFonts w:ascii="仿宋" w:eastAsia="仿宋" w:hAnsi="仿宋" w:hint="eastAsia"/>
          <w:snapToGrid w:val="0"/>
          <w:kern w:val="0"/>
          <w:sz w:val="28"/>
          <w:szCs w:val="28"/>
        </w:rPr>
        <w:t xml:space="preserve">0   </w:t>
      </w:r>
      <w:r>
        <w:rPr>
          <w:rFonts w:ascii="仿宋" w:eastAsia="仿宋" w:hAnsi="仿宋"/>
          <w:snapToGrid w:val="0"/>
          <w:kern w:val="0"/>
          <w:sz w:val="28"/>
          <w:szCs w:val="28"/>
        </w:rPr>
        <w:t>%，增收</w:t>
      </w:r>
      <w:r>
        <w:rPr>
          <w:rFonts w:ascii="仿宋" w:eastAsia="仿宋" w:hAnsi="仿宋" w:hint="eastAsia"/>
          <w:snapToGrid w:val="0"/>
          <w:kern w:val="0"/>
          <w:sz w:val="28"/>
          <w:szCs w:val="28"/>
        </w:rPr>
        <w:t>0 万元，</w:t>
      </w:r>
      <w:r>
        <w:rPr>
          <w:rFonts w:ascii="仿宋" w:eastAsia="仿宋" w:hAnsi="仿宋"/>
          <w:snapToGrid w:val="0"/>
          <w:kern w:val="0"/>
          <w:sz w:val="28"/>
          <w:szCs w:val="28"/>
        </w:rPr>
        <w:t>主要原因</w:t>
      </w:r>
      <w:r>
        <w:rPr>
          <w:rFonts w:ascii="仿宋" w:eastAsia="仿宋" w:hAnsi="仿宋" w:hint="eastAsia"/>
          <w:snapToGrid w:val="0"/>
          <w:kern w:val="0"/>
          <w:sz w:val="28"/>
          <w:szCs w:val="28"/>
        </w:rPr>
        <w:t xml:space="preserve">  无  ；</w:t>
      </w:r>
      <w:r>
        <w:rPr>
          <w:rFonts w:ascii="仿宋" w:eastAsia="仿宋" w:hAnsi="仿宋"/>
          <w:snapToGrid w:val="0"/>
          <w:kern w:val="0"/>
          <w:sz w:val="28"/>
          <w:szCs w:val="28"/>
        </w:rPr>
        <w:t>其他收入</w:t>
      </w:r>
      <w:r>
        <w:rPr>
          <w:rFonts w:ascii="仿宋" w:eastAsia="仿宋" w:hAnsi="仿宋" w:hint="eastAsia"/>
          <w:snapToGrid w:val="0"/>
          <w:kern w:val="0"/>
          <w:sz w:val="28"/>
          <w:szCs w:val="28"/>
        </w:rPr>
        <w:t xml:space="preserve">  0.25  万</w:t>
      </w:r>
      <w:r>
        <w:rPr>
          <w:rFonts w:ascii="仿宋" w:eastAsia="仿宋" w:hAnsi="仿宋"/>
          <w:snapToGrid w:val="0"/>
          <w:kern w:val="0"/>
          <w:sz w:val="28"/>
          <w:szCs w:val="28"/>
        </w:rPr>
        <w:t>元</w:t>
      </w:r>
      <w:r>
        <w:rPr>
          <w:rFonts w:ascii="仿宋" w:eastAsia="仿宋" w:hAnsi="仿宋" w:hint="eastAsia"/>
          <w:snapToGrid w:val="0"/>
          <w:kern w:val="0"/>
          <w:sz w:val="28"/>
          <w:szCs w:val="28"/>
        </w:rPr>
        <w:t>，</w:t>
      </w:r>
      <w:r>
        <w:rPr>
          <w:rFonts w:ascii="仿宋" w:eastAsia="仿宋" w:hAnsi="仿宋"/>
          <w:snapToGrid w:val="0"/>
          <w:kern w:val="0"/>
          <w:sz w:val="28"/>
          <w:szCs w:val="28"/>
        </w:rPr>
        <w:t>较上年</w:t>
      </w:r>
      <w:r>
        <w:rPr>
          <w:rFonts w:ascii="仿宋" w:eastAsia="仿宋" w:hAnsi="仿宋" w:hint="eastAsia"/>
          <w:snapToGrid w:val="0"/>
          <w:kern w:val="0"/>
          <w:sz w:val="28"/>
          <w:szCs w:val="28"/>
        </w:rPr>
        <w:t xml:space="preserve">减少87 </w:t>
      </w:r>
      <w:r>
        <w:rPr>
          <w:rFonts w:ascii="仿宋" w:eastAsia="仿宋" w:hAnsi="仿宋"/>
          <w:snapToGrid w:val="0"/>
          <w:kern w:val="0"/>
          <w:sz w:val="28"/>
          <w:szCs w:val="28"/>
        </w:rPr>
        <w:t>.29%，</w:t>
      </w:r>
      <w:r>
        <w:rPr>
          <w:rFonts w:ascii="仿宋" w:eastAsia="仿宋" w:hAnsi="仿宋" w:hint="eastAsia"/>
          <w:snapToGrid w:val="0"/>
          <w:kern w:val="0"/>
          <w:sz w:val="28"/>
          <w:szCs w:val="28"/>
        </w:rPr>
        <w:t>减收1.69万元，</w:t>
      </w:r>
      <w:r>
        <w:rPr>
          <w:rFonts w:ascii="仿宋" w:eastAsia="仿宋" w:hAnsi="仿宋"/>
          <w:snapToGrid w:val="0"/>
          <w:kern w:val="0"/>
          <w:sz w:val="28"/>
          <w:szCs w:val="28"/>
        </w:rPr>
        <w:t>主要原因</w:t>
      </w:r>
      <w:r>
        <w:rPr>
          <w:rFonts w:ascii="仿宋" w:eastAsia="仿宋" w:hAnsi="仿宋" w:hint="eastAsia"/>
          <w:snapToGrid w:val="0"/>
          <w:kern w:val="0"/>
          <w:sz w:val="28"/>
          <w:szCs w:val="28"/>
        </w:rPr>
        <w:t xml:space="preserve"> 本年</w:t>
      </w:r>
      <w:r>
        <w:rPr>
          <w:rFonts w:ascii="仿宋" w:eastAsia="仿宋" w:hAnsi="仿宋"/>
          <w:snapToGrid w:val="0"/>
          <w:kern w:val="0"/>
          <w:sz w:val="28"/>
          <w:szCs w:val="28"/>
        </w:rPr>
        <w:t>利息收入减少</w:t>
      </w:r>
      <w:r>
        <w:rPr>
          <w:rFonts w:ascii="仿宋" w:eastAsia="仿宋" w:hAnsi="仿宋" w:hint="eastAsia"/>
          <w:snapToGrid w:val="0"/>
          <w:kern w:val="0"/>
          <w:sz w:val="28"/>
          <w:szCs w:val="28"/>
        </w:rPr>
        <w:t xml:space="preserve"> 。</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三</w:t>
      </w:r>
      <w:r>
        <w:rPr>
          <w:rFonts w:ascii="仿宋" w:eastAsia="仿宋" w:hAnsi="仿宋"/>
          <w:b/>
          <w:snapToGrid w:val="0"/>
          <w:kern w:val="0"/>
          <w:sz w:val="28"/>
          <w:szCs w:val="28"/>
        </w:rPr>
        <w:t>、支出决算情况说明</w:t>
      </w:r>
    </w:p>
    <w:p w:rsidR="00BD2480" w:rsidRDefault="00156093">
      <w:pPr>
        <w:adjustRightInd w:val="0"/>
        <w:snapToGrid w:val="0"/>
        <w:spacing w:line="5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本</w:t>
      </w:r>
      <w:r>
        <w:rPr>
          <w:rFonts w:ascii="仿宋" w:eastAsia="仿宋" w:hAnsi="仿宋"/>
          <w:snapToGrid w:val="0"/>
          <w:kern w:val="0"/>
          <w:sz w:val="28"/>
          <w:szCs w:val="28"/>
        </w:rPr>
        <w:t>部门</w:t>
      </w: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w:t>
      </w:r>
      <w:r>
        <w:rPr>
          <w:rFonts w:ascii="仿宋" w:eastAsia="仿宋" w:hAnsi="仿宋"/>
          <w:snapToGrid w:val="0"/>
          <w:kern w:val="0"/>
          <w:sz w:val="28"/>
          <w:szCs w:val="28"/>
        </w:rPr>
        <w:t>度支出总计</w:t>
      </w:r>
      <w:r>
        <w:rPr>
          <w:rFonts w:ascii="仿宋" w:eastAsia="仿宋" w:hAnsi="仿宋" w:hint="eastAsia"/>
          <w:snapToGrid w:val="0"/>
          <w:kern w:val="0"/>
          <w:sz w:val="28"/>
          <w:szCs w:val="28"/>
        </w:rPr>
        <w:t>2978.1</w:t>
      </w:r>
      <w:r>
        <w:rPr>
          <w:rFonts w:ascii="仿宋" w:eastAsia="仿宋" w:hAnsi="仿宋"/>
          <w:snapToGrid w:val="0"/>
          <w:kern w:val="0"/>
          <w:sz w:val="28"/>
          <w:szCs w:val="28"/>
        </w:rPr>
        <w:t>2</w:t>
      </w:r>
      <w:r>
        <w:rPr>
          <w:rFonts w:ascii="仿宋" w:eastAsia="仿宋" w:hAnsi="仿宋" w:hint="eastAsia"/>
          <w:snapToGrid w:val="0"/>
          <w:kern w:val="0"/>
          <w:sz w:val="28"/>
          <w:szCs w:val="28"/>
        </w:rPr>
        <w:t>万</w:t>
      </w:r>
      <w:r>
        <w:rPr>
          <w:rFonts w:ascii="仿宋" w:eastAsia="仿宋" w:hAnsi="仿宋"/>
          <w:snapToGrid w:val="0"/>
          <w:kern w:val="0"/>
          <w:sz w:val="28"/>
          <w:szCs w:val="28"/>
        </w:rPr>
        <w:t>元，其中</w:t>
      </w:r>
      <w:r>
        <w:rPr>
          <w:rFonts w:ascii="仿宋" w:eastAsia="仿宋" w:hAnsi="仿宋" w:hint="eastAsia"/>
          <w:snapToGrid w:val="0"/>
          <w:kern w:val="0"/>
          <w:sz w:val="28"/>
          <w:szCs w:val="28"/>
        </w:rPr>
        <w:t>基本</w:t>
      </w:r>
      <w:r>
        <w:rPr>
          <w:rFonts w:ascii="仿宋" w:eastAsia="仿宋" w:hAnsi="仿宋"/>
          <w:snapToGrid w:val="0"/>
          <w:kern w:val="0"/>
          <w:sz w:val="28"/>
          <w:szCs w:val="28"/>
        </w:rPr>
        <w:t>支出</w:t>
      </w:r>
      <w:r>
        <w:rPr>
          <w:rFonts w:ascii="仿宋" w:eastAsia="仿宋" w:hAnsi="仿宋" w:hint="eastAsia"/>
          <w:snapToGrid w:val="0"/>
          <w:kern w:val="0"/>
          <w:sz w:val="28"/>
          <w:szCs w:val="28"/>
        </w:rPr>
        <w:t>1</w:t>
      </w:r>
      <w:r>
        <w:rPr>
          <w:rFonts w:ascii="仿宋" w:eastAsia="仿宋" w:hAnsi="仿宋"/>
          <w:snapToGrid w:val="0"/>
          <w:kern w:val="0"/>
          <w:sz w:val="28"/>
          <w:szCs w:val="28"/>
        </w:rPr>
        <w:t>103.84</w:t>
      </w:r>
      <w:r>
        <w:rPr>
          <w:rFonts w:ascii="仿宋" w:eastAsia="仿宋" w:hAnsi="仿宋" w:hint="eastAsia"/>
          <w:snapToGrid w:val="0"/>
          <w:kern w:val="0"/>
          <w:sz w:val="28"/>
          <w:szCs w:val="28"/>
        </w:rPr>
        <w:t>万</w:t>
      </w:r>
      <w:r>
        <w:rPr>
          <w:rFonts w:ascii="仿宋" w:eastAsia="仿宋" w:hAnsi="仿宋"/>
          <w:snapToGrid w:val="0"/>
          <w:kern w:val="0"/>
          <w:sz w:val="28"/>
          <w:szCs w:val="28"/>
        </w:rPr>
        <w:t>元，</w:t>
      </w:r>
      <w:r>
        <w:rPr>
          <w:rFonts w:ascii="仿宋" w:eastAsia="仿宋" w:hAnsi="仿宋" w:hint="eastAsia"/>
          <w:snapToGrid w:val="0"/>
          <w:kern w:val="0"/>
          <w:sz w:val="28"/>
          <w:szCs w:val="28"/>
        </w:rPr>
        <w:t>占</w:t>
      </w:r>
      <w:r>
        <w:rPr>
          <w:rFonts w:ascii="仿宋" w:eastAsia="仿宋" w:hAnsi="仿宋"/>
          <w:snapToGrid w:val="0"/>
          <w:kern w:val="0"/>
          <w:sz w:val="28"/>
          <w:szCs w:val="28"/>
        </w:rPr>
        <w:t>总支出37.06%</w:t>
      </w:r>
      <w:r>
        <w:rPr>
          <w:rFonts w:ascii="仿宋" w:eastAsia="仿宋" w:hAnsi="仿宋" w:hint="eastAsia"/>
          <w:snapToGrid w:val="0"/>
          <w:kern w:val="0"/>
          <w:sz w:val="28"/>
          <w:szCs w:val="28"/>
        </w:rPr>
        <w:t>；</w:t>
      </w:r>
      <w:r>
        <w:rPr>
          <w:rFonts w:ascii="仿宋" w:eastAsia="仿宋" w:hAnsi="仿宋"/>
          <w:snapToGrid w:val="0"/>
          <w:kern w:val="0"/>
          <w:sz w:val="28"/>
          <w:szCs w:val="28"/>
        </w:rPr>
        <w:t>项目支出1874.28</w:t>
      </w:r>
      <w:r>
        <w:rPr>
          <w:rFonts w:ascii="仿宋" w:eastAsia="仿宋" w:hAnsi="仿宋" w:hint="eastAsia"/>
          <w:snapToGrid w:val="0"/>
          <w:kern w:val="0"/>
          <w:sz w:val="28"/>
          <w:szCs w:val="28"/>
        </w:rPr>
        <w:t>万</w:t>
      </w:r>
      <w:r>
        <w:rPr>
          <w:rFonts w:ascii="仿宋" w:eastAsia="仿宋" w:hAnsi="仿宋"/>
          <w:snapToGrid w:val="0"/>
          <w:kern w:val="0"/>
          <w:sz w:val="28"/>
          <w:szCs w:val="28"/>
        </w:rPr>
        <w:t>元</w:t>
      </w:r>
      <w:r>
        <w:rPr>
          <w:rFonts w:ascii="仿宋" w:eastAsia="仿宋" w:hAnsi="仿宋" w:hint="eastAsia"/>
          <w:snapToGrid w:val="0"/>
          <w:kern w:val="0"/>
          <w:sz w:val="28"/>
          <w:szCs w:val="28"/>
        </w:rPr>
        <w:t>，</w:t>
      </w:r>
      <w:r>
        <w:rPr>
          <w:rFonts w:ascii="仿宋" w:eastAsia="仿宋" w:hAnsi="仿宋"/>
          <w:snapToGrid w:val="0"/>
          <w:kern w:val="0"/>
          <w:sz w:val="28"/>
          <w:szCs w:val="28"/>
        </w:rPr>
        <w:t>占总支出62.94%</w:t>
      </w:r>
      <w:r>
        <w:rPr>
          <w:rFonts w:ascii="仿宋" w:eastAsia="仿宋" w:hAnsi="仿宋" w:hint="eastAsia"/>
          <w:snapToGrid w:val="0"/>
          <w:kern w:val="0"/>
          <w:sz w:val="28"/>
          <w:szCs w:val="28"/>
        </w:rPr>
        <w:t>。</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四</w:t>
      </w:r>
      <w:r>
        <w:rPr>
          <w:rFonts w:ascii="仿宋" w:eastAsia="仿宋" w:hAnsi="仿宋"/>
          <w:b/>
          <w:snapToGrid w:val="0"/>
          <w:kern w:val="0"/>
          <w:sz w:val="28"/>
          <w:szCs w:val="28"/>
        </w:rPr>
        <w:t>、财政拨款收入支出</w:t>
      </w:r>
      <w:r>
        <w:rPr>
          <w:rFonts w:ascii="仿宋" w:eastAsia="仿宋" w:hAnsi="仿宋" w:hint="eastAsia"/>
          <w:b/>
          <w:snapToGrid w:val="0"/>
          <w:kern w:val="0"/>
          <w:sz w:val="28"/>
          <w:szCs w:val="28"/>
        </w:rPr>
        <w:t>决算</w:t>
      </w:r>
      <w:r>
        <w:rPr>
          <w:rFonts w:ascii="仿宋" w:eastAsia="仿宋" w:hAnsi="仿宋"/>
          <w:b/>
          <w:snapToGrid w:val="0"/>
          <w:kern w:val="0"/>
          <w:sz w:val="28"/>
          <w:szCs w:val="28"/>
        </w:rPr>
        <w:t>总体情况说明</w:t>
      </w:r>
    </w:p>
    <w:p w:rsidR="00BD2480" w:rsidRDefault="00156093">
      <w:pPr>
        <w:adjustRightInd w:val="0"/>
        <w:snapToGrid w:val="0"/>
        <w:spacing w:line="500" w:lineRule="exact"/>
        <w:ind w:leftChars="100" w:left="210" w:firstLineChars="100" w:firstLine="280"/>
        <w:rPr>
          <w:rFonts w:ascii="仿宋" w:eastAsia="仿宋" w:hAnsi="仿宋"/>
          <w:snapToGrid w:val="0"/>
          <w:kern w:val="0"/>
          <w:sz w:val="28"/>
          <w:szCs w:val="28"/>
        </w:rPr>
      </w:pPr>
      <w:r>
        <w:rPr>
          <w:rFonts w:ascii="仿宋" w:eastAsia="仿宋" w:hAnsi="仿宋" w:hint="eastAsia"/>
          <w:snapToGrid w:val="0"/>
          <w:kern w:val="0"/>
          <w:sz w:val="28"/>
          <w:szCs w:val="28"/>
        </w:rPr>
        <w:t>本</w:t>
      </w:r>
      <w:r>
        <w:rPr>
          <w:rFonts w:ascii="仿宋" w:eastAsia="仿宋" w:hAnsi="仿宋"/>
          <w:snapToGrid w:val="0"/>
          <w:kern w:val="0"/>
          <w:sz w:val="28"/>
          <w:szCs w:val="28"/>
        </w:rPr>
        <w:t>部门</w:t>
      </w: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w:t>
      </w:r>
      <w:r>
        <w:rPr>
          <w:rFonts w:ascii="仿宋" w:eastAsia="仿宋" w:hAnsi="仿宋"/>
          <w:snapToGrid w:val="0"/>
          <w:kern w:val="0"/>
          <w:sz w:val="28"/>
          <w:szCs w:val="28"/>
        </w:rPr>
        <w:t>度</w:t>
      </w:r>
      <w:r>
        <w:rPr>
          <w:rFonts w:ascii="仿宋" w:eastAsia="仿宋" w:hAnsi="仿宋" w:hint="eastAsia"/>
          <w:snapToGrid w:val="0"/>
          <w:kern w:val="0"/>
          <w:sz w:val="28"/>
          <w:szCs w:val="28"/>
        </w:rPr>
        <w:t>财政</w:t>
      </w:r>
      <w:r>
        <w:rPr>
          <w:rFonts w:ascii="仿宋" w:eastAsia="仿宋" w:hAnsi="仿宋"/>
          <w:snapToGrid w:val="0"/>
          <w:kern w:val="0"/>
          <w:sz w:val="28"/>
          <w:szCs w:val="28"/>
        </w:rPr>
        <w:t>拨款收入</w:t>
      </w:r>
      <w:r>
        <w:rPr>
          <w:rFonts w:ascii="仿宋" w:eastAsia="仿宋" w:hAnsi="仿宋" w:hint="eastAsia"/>
          <w:snapToGrid w:val="0"/>
          <w:kern w:val="0"/>
          <w:sz w:val="28"/>
          <w:szCs w:val="28"/>
        </w:rPr>
        <w:t>总</w:t>
      </w:r>
      <w:r>
        <w:rPr>
          <w:rFonts w:ascii="仿宋" w:eastAsia="仿宋" w:hAnsi="仿宋"/>
          <w:snapToGrid w:val="0"/>
          <w:kern w:val="0"/>
          <w:sz w:val="28"/>
          <w:szCs w:val="28"/>
        </w:rPr>
        <w:t>计</w:t>
      </w:r>
      <w:r>
        <w:rPr>
          <w:rFonts w:ascii="仿宋" w:eastAsia="仿宋" w:hAnsi="仿宋" w:hint="eastAsia"/>
          <w:snapToGrid w:val="0"/>
          <w:kern w:val="0"/>
          <w:sz w:val="28"/>
          <w:szCs w:val="28"/>
        </w:rPr>
        <w:t>3</w:t>
      </w:r>
      <w:r>
        <w:rPr>
          <w:rFonts w:ascii="仿宋" w:eastAsia="仿宋" w:hAnsi="仿宋"/>
          <w:snapToGrid w:val="0"/>
          <w:kern w:val="0"/>
          <w:sz w:val="28"/>
          <w:szCs w:val="28"/>
        </w:rPr>
        <w:t>8</w:t>
      </w:r>
      <w:r>
        <w:rPr>
          <w:rFonts w:ascii="仿宋" w:eastAsia="仿宋" w:hAnsi="仿宋" w:hint="eastAsia"/>
          <w:snapToGrid w:val="0"/>
          <w:kern w:val="0"/>
          <w:sz w:val="28"/>
          <w:szCs w:val="28"/>
        </w:rPr>
        <w:t>30.92万</w:t>
      </w:r>
      <w:r>
        <w:rPr>
          <w:rFonts w:ascii="仿宋" w:eastAsia="仿宋" w:hAnsi="仿宋"/>
          <w:snapToGrid w:val="0"/>
          <w:kern w:val="0"/>
          <w:sz w:val="28"/>
          <w:szCs w:val="28"/>
        </w:rPr>
        <w:t>元，</w:t>
      </w:r>
      <w:r>
        <w:rPr>
          <w:rFonts w:ascii="仿宋" w:eastAsia="仿宋" w:hAnsi="仿宋" w:hint="eastAsia"/>
          <w:snapToGrid w:val="0"/>
          <w:kern w:val="0"/>
          <w:sz w:val="28"/>
          <w:szCs w:val="28"/>
        </w:rPr>
        <w:t>年初</w:t>
      </w:r>
      <w:r>
        <w:rPr>
          <w:rFonts w:ascii="仿宋" w:eastAsia="仿宋" w:hAnsi="仿宋"/>
          <w:snapToGrid w:val="0"/>
          <w:kern w:val="0"/>
          <w:sz w:val="28"/>
          <w:szCs w:val="28"/>
        </w:rPr>
        <w:t>预算数</w:t>
      </w:r>
      <w:r>
        <w:rPr>
          <w:rFonts w:ascii="仿宋" w:eastAsia="仿宋" w:hAnsi="仿宋" w:hint="eastAsia"/>
          <w:snapToGrid w:val="0"/>
          <w:kern w:val="0"/>
          <w:sz w:val="28"/>
          <w:szCs w:val="28"/>
        </w:rPr>
        <w:t>1187.62为万元</w:t>
      </w:r>
      <w:r>
        <w:rPr>
          <w:rFonts w:ascii="仿宋" w:eastAsia="仿宋" w:hAnsi="仿宋"/>
          <w:snapToGrid w:val="0"/>
          <w:kern w:val="0"/>
          <w:sz w:val="28"/>
          <w:szCs w:val="28"/>
        </w:rPr>
        <w:t>，占年初预算数的</w:t>
      </w:r>
      <w:r>
        <w:rPr>
          <w:rFonts w:ascii="仿宋" w:eastAsia="仿宋" w:hAnsi="仿宋" w:hint="eastAsia"/>
          <w:snapToGrid w:val="0"/>
          <w:kern w:val="0"/>
          <w:sz w:val="28"/>
          <w:szCs w:val="28"/>
        </w:rPr>
        <w:t>3</w:t>
      </w:r>
      <w:r>
        <w:rPr>
          <w:rFonts w:ascii="仿宋" w:eastAsia="仿宋" w:hAnsi="仿宋"/>
          <w:snapToGrid w:val="0"/>
          <w:kern w:val="0"/>
          <w:sz w:val="28"/>
          <w:szCs w:val="28"/>
        </w:rPr>
        <w:t>22.57%，</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气代煤工程及土地整理等项目增加；上年决算</w:t>
      </w:r>
      <w:r>
        <w:rPr>
          <w:rFonts w:ascii="仿宋" w:eastAsia="仿宋" w:hAnsi="仿宋"/>
          <w:snapToGrid w:val="0"/>
          <w:kern w:val="0"/>
          <w:sz w:val="28"/>
          <w:szCs w:val="28"/>
        </w:rPr>
        <w:t>数</w:t>
      </w:r>
      <w:r>
        <w:rPr>
          <w:rFonts w:ascii="仿宋" w:eastAsia="仿宋" w:hAnsi="仿宋" w:hint="eastAsia"/>
          <w:snapToGrid w:val="0"/>
          <w:kern w:val="0"/>
          <w:sz w:val="28"/>
          <w:szCs w:val="28"/>
        </w:rPr>
        <w:t>3460.79万元</w:t>
      </w:r>
      <w:r>
        <w:rPr>
          <w:rFonts w:ascii="仿宋" w:eastAsia="仿宋" w:hAnsi="仿宋"/>
          <w:snapToGrid w:val="0"/>
          <w:kern w:val="0"/>
          <w:sz w:val="28"/>
          <w:szCs w:val="28"/>
        </w:rPr>
        <w:t>，较上年增长10.69%，增收3</w:t>
      </w:r>
      <w:r>
        <w:rPr>
          <w:rFonts w:ascii="仿宋" w:eastAsia="仿宋" w:hAnsi="仿宋" w:hint="eastAsia"/>
          <w:snapToGrid w:val="0"/>
          <w:kern w:val="0"/>
          <w:sz w:val="28"/>
          <w:szCs w:val="28"/>
        </w:rPr>
        <w:t>70.13万</w:t>
      </w:r>
      <w:r>
        <w:rPr>
          <w:rFonts w:ascii="仿宋" w:eastAsia="仿宋" w:hAnsi="仿宋"/>
          <w:snapToGrid w:val="0"/>
          <w:kern w:val="0"/>
          <w:sz w:val="28"/>
          <w:szCs w:val="28"/>
        </w:rPr>
        <w:t>元</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气代煤工程及土地整理等项目增加。</w:t>
      </w:r>
    </w:p>
    <w:p w:rsidR="00BD2480" w:rsidRDefault="00156093">
      <w:pPr>
        <w:adjustRightInd w:val="0"/>
        <w:snapToGrid w:val="0"/>
        <w:spacing w:line="500" w:lineRule="exact"/>
        <w:ind w:leftChars="100" w:left="210" w:firstLineChars="100" w:firstLine="280"/>
        <w:rPr>
          <w:rFonts w:ascii="仿宋" w:eastAsia="仿宋" w:hAnsi="仿宋"/>
          <w:snapToGrid w:val="0"/>
          <w:kern w:val="0"/>
          <w:sz w:val="28"/>
          <w:szCs w:val="28"/>
        </w:rPr>
      </w:pPr>
      <w:r>
        <w:rPr>
          <w:rFonts w:ascii="仿宋" w:eastAsia="仿宋" w:hAnsi="仿宋" w:hint="eastAsia"/>
          <w:snapToGrid w:val="0"/>
          <w:kern w:val="0"/>
          <w:sz w:val="28"/>
          <w:szCs w:val="28"/>
        </w:rPr>
        <w:t>本部门2017年</w:t>
      </w:r>
      <w:r>
        <w:rPr>
          <w:rFonts w:ascii="仿宋" w:eastAsia="仿宋" w:hAnsi="仿宋"/>
          <w:snapToGrid w:val="0"/>
          <w:kern w:val="0"/>
          <w:sz w:val="28"/>
          <w:szCs w:val="28"/>
        </w:rPr>
        <w:t>度财政拨款支出总计</w:t>
      </w:r>
      <w:r>
        <w:rPr>
          <w:rFonts w:ascii="仿宋" w:eastAsia="仿宋" w:hAnsi="仿宋" w:hint="eastAsia"/>
          <w:snapToGrid w:val="0"/>
          <w:kern w:val="0"/>
          <w:sz w:val="28"/>
          <w:szCs w:val="28"/>
        </w:rPr>
        <w:t>2978.12万</w:t>
      </w:r>
      <w:r>
        <w:rPr>
          <w:rFonts w:ascii="仿宋" w:eastAsia="仿宋" w:hAnsi="仿宋"/>
          <w:snapToGrid w:val="0"/>
          <w:kern w:val="0"/>
          <w:sz w:val="28"/>
          <w:szCs w:val="28"/>
        </w:rPr>
        <w:t>元，</w:t>
      </w:r>
      <w:r>
        <w:rPr>
          <w:rFonts w:ascii="仿宋" w:eastAsia="仿宋" w:hAnsi="仿宋" w:hint="eastAsia"/>
          <w:snapToGrid w:val="0"/>
          <w:kern w:val="0"/>
          <w:sz w:val="28"/>
          <w:szCs w:val="28"/>
        </w:rPr>
        <w:t>年初</w:t>
      </w:r>
      <w:r>
        <w:rPr>
          <w:rFonts w:ascii="仿宋" w:eastAsia="仿宋" w:hAnsi="仿宋"/>
          <w:snapToGrid w:val="0"/>
          <w:kern w:val="0"/>
          <w:sz w:val="28"/>
          <w:szCs w:val="28"/>
        </w:rPr>
        <w:t>预算数为</w:t>
      </w:r>
      <w:r>
        <w:rPr>
          <w:rFonts w:ascii="仿宋" w:eastAsia="仿宋" w:hAnsi="仿宋" w:hint="eastAsia"/>
          <w:snapToGrid w:val="0"/>
          <w:kern w:val="0"/>
          <w:sz w:val="28"/>
          <w:szCs w:val="28"/>
        </w:rPr>
        <w:t>1187.62万元</w:t>
      </w:r>
      <w:r>
        <w:rPr>
          <w:rFonts w:ascii="仿宋" w:eastAsia="仿宋" w:hAnsi="仿宋"/>
          <w:snapToGrid w:val="0"/>
          <w:kern w:val="0"/>
          <w:sz w:val="28"/>
          <w:szCs w:val="28"/>
        </w:rPr>
        <w:t>，占年初预算数的</w:t>
      </w:r>
      <w:r>
        <w:rPr>
          <w:rFonts w:ascii="仿宋" w:eastAsia="仿宋" w:hAnsi="仿宋" w:hint="eastAsia"/>
          <w:snapToGrid w:val="0"/>
          <w:kern w:val="0"/>
          <w:sz w:val="28"/>
          <w:szCs w:val="28"/>
        </w:rPr>
        <w:t>250.76</w:t>
      </w:r>
      <w:r>
        <w:rPr>
          <w:rFonts w:ascii="仿宋" w:eastAsia="仿宋" w:hAnsi="仿宋"/>
          <w:snapToGrid w:val="0"/>
          <w:kern w:val="0"/>
          <w:sz w:val="28"/>
          <w:szCs w:val="28"/>
        </w:rPr>
        <w:t>%，</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气代煤工程及土地整理等项目增加，年中追加项目库；上年决算</w:t>
      </w:r>
      <w:r>
        <w:rPr>
          <w:rFonts w:ascii="仿宋" w:eastAsia="仿宋" w:hAnsi="仿宋"/>
          <w:snapToGrid w:val="0"/>
          <w:kern w:val="0"/>
          <w:sz w:val="28"/>
          <w:szCs w:val="28"/>
        </w:rPr>
        <w:t>数</w:t>
      </w:r>
      <w:r>
        <w:rPr>
          <w:rFonts w:ascii="仿宋" w:eastAsia="仿宋" w:hAnsi="仿宋" w:hint="eastAsia"/>
          <w:snapToGrid w:val="0"/>
          <w:kern w:val="0"/>
          <w:sz w:val="28"/>
          <w:szCs w:val="28"/>
        </w:rPr>
        <w:t xml:space="preserve"> 3906.62万元</w:t>
      </w:r>
      <w:r>
        <w:rPr>
          <w:rFonts w:ascii="仿宋" w:eastAsia="仿宋" w:hAnsi="仿宋"/>
          <w:snapToGrid w:val="0"/>
          <w:kern w:val="0"/>
          <w:sz w:val="28"/>
          <w:szCs w:val="28"/>
        </w:rPr>
        <w:t>，</w:t>
      </w:r>
      <w:r>
        <w:rPr>
          <w:rFonts w:ascii="仿宋" w:eastAsia="仿宋" w:hAnsi="仿宋" w:hint="eastAsia"/>
          <w:snapToGrid w:val="0"/>
          <w:kern w:val="0"/>
          <w:sz w:val="28"/>
          <w:szCs w:val="28"/>
        </w:rPr>
        <w:t>较</w:t>
      </w:r>
      <w:r>
        <w:rPr>
          <w:rFonts w:ascii="仿宋" w:eastAsia="仿宋" w:hAnsi="仿宋"/>
          <w:snapToGrid w:val="0"/>
          <w:kern w:val="0"/>
          <w:sz w:val="28"/>
          <w:szCs w:val="28"/>
        </w:rPr>
        <w:t>上年</w:t>
      </w:r>
      <w:r>
        <w:rPr>
          <w:rFonts w:ascii="仿宋" w:eastAsia="仿宋" w:hAnsi="仿宋" w:hint="eastAsia"/>
          <w:snapToGrid w:val="0"/>
          <w:kern w:val="0"/>
          <w:sz w:val="28"/>
          <w:szCs w:val="28"/>
        </w:rPr>
        <w:t>减少23.77</w:t>
      </w:r>
      <w:r>
        <w:rPr>
          <w:rFonts w:ascii="仿宋" w:eastAsia="仿宋" w:hAnsi="仿宋"/>
          <w:snapToGrid w:val="0"/>
          <w:kern w:val="0"/>
          <w:sz w:val="28"/>
          <w:szCs w:val="28"/>
        </w:rPr>
        <w:t>%，</w:t>
      </w:r>
      <w:r>
        <w:rPr>
          <w:rFonts w:ascii="仿宋" w:eastAsia="仿宋" w:hAnsi="仿宋" w:hint="eastAsia"/>
          <w:snapToGrid w:val="0"/>
          <w:kern w:val="0"/>
          <w:sz w:val="28"/>
          <w:szCs w:val="28"/>
        </w:rPr>
        <w:t>减支928.5万</w:t>
      </w:r>
      <w:r>
        <w:rPr>
          <w:rFonts w:ascii="仿宋" w:eastAsia="仿宋" w:hAnsi="仿宋"/>
          <w:snapToGrid w:val="0"/>
          <w:kern w:val="0"/>
          <w:sz w:val="28"/>
          <w:szCs w:val="28"/>
        </w:rPr>
        <w:t>元，</w:t>
      </w:r>
      <w:r>
        <w:rPr>
          <w:rFonts w:ascii="仿宋" w:eastAsia="仿宋" w:hAnsi="仿宋" w:hint="eastAsia"/>
          <w:snapToGrid w:val="0"/>
          <w:kern w:val="0"/>
          <w:sz w:val="28"/>
          <w:szCs w:val="28"/>
        </w:rPr>
        <w:t>，主要原因</w:t>
      </w:r>
      <w:r>
        <w:rPr>
          <w:rFonts w:ascii="仿宋" w:eastAsia="仿宋" w:hAnsi="仿宋"/>
          <w:snapToGrid w:val="0"/>
          <w:kern w:val="0"/>
          <w:sz w:val="28"/>
          <w:szCs w:val="28"/>
        </w:rPr>
        <w:t>：</w:t>
      </w:r>
      <w:r>
        <w:rPr>
          <w:rFonts w:ascii="仿宋" w:eastAsia="仿宋" w:hAnsi="仿宋" w:hint="eastAsia"/>
          <w:snapToGrid w:val="0"/>
          <w:kern w:val="0"/>
          <w:sz w:val="28"/>
          <w:szCs w:val="28"/>
        </w:rPr>
        <w:t>气代煤工程、一事一议等项目本年度未完工，资金未能在本年度完成支出，项目资金结转下年。</w:t>
      </w:r>
    </w:p>
    <w:p w:rsidR="00BD2480" w:rsidRDefault="00156093">
      <w:pPr>
        <w:adjustRightInd w:val="0"/>
        <w:snapToGrid w:val="0"/>
        <w:spacing w:line="500" w:lineRule="exact"/>
        <w:ind w:firstLineChars="250" w:firstLine="700"/>
        <w:rPr>
          <w:rFonts w:ascii="仿宋" w:eastAsia="仿宋" w:hAnsi="仿宋"/>
          <w:snapToGrid w:val="0"/>
          <w:kern w:val="0"/>
          <w:sz w:val="28"/>
          <w:szCs w:val="28"/>
        </w:rPr>
      </w:pPr>
      <w:r>
        <w:rPr>
          <w:rFonts w:ascii="仿宋" w:eastAsia="仿宋" w:hAnsi="仿宋" w:hint="eastAsia"/>
          <w:snapToGrid w:val="0"/>
          <w:kern w:val="0"/>
          <w:sz w:val="28"/>
          <w:szCs w:val="28"/>
        </w:rPr>
        <w:lastRenderedPageBreak/>
        <w:t>本部门2017年年</w:t>
      </w:r>
      <w:proofErr w:type="gramStart"/>
      <w:r>
        <w:rPr>
          <w:rFonts w:ascii="仿宋" w:eastAsia="仿宋" w:hAnsi="仿宋"/>
          <w:snapToGrid w:val="0"/>
          <w:kern w:val="0"/>
          <w:sz w:val="28"/>
          <w:szCs w:val="28"/>
        </w:rPr>
        <w:t>末财政</w:t>
      </w:r>
      <w:proofErr w:type="gramEnd"/>
      <w:r>
        <w:rPr>
          <w:rFonts w:ascii="仿宋" w:eastAsia="仿宋" w:hAnsi="仿宋"/>
          <w:snapToGrid w:val="0"/>
          <w:kern w:val="0"/>
          <w:sz w:val="28"/>
          <w:szCs w:val="28"/>
        </w:rPr>
        <w:t>拨款结转结余</w:t>
      </w:r>
      <w:r>
        <w:rPr>
          <w:rFonts w:ascii="仿宋" w:eastAsia="仿宋" w:hAnsi="仿宋" w:hint="eastAsia"/>
          <w:snapToGrid w:val="0"/>
          <w:kern w:val="0"/>
          <w:sz w:val="28"/>
          <w:szCs w:val="28"/>
        </w:rPr>
        <w:t>853.26万</w:t>
      </w:r>
      <w:r>
        <w:rPr>
          <w:rFonts w:ascii="仿宋" w:eastAsia="仿宋" w:hAnsi="仿宋"/>
          <w:snapToGrid w:val="0"/>
          <w:kern w:val="0"/>
          <w:sz w:val="28"/>
          <w:szCs w:val="28"/>
        </w:rPr>
        <w:t>元。</w:t>
      </w:r>
    </w:p>
    <w:p w:rsidR="00FE77D1" w:rsidRDefault="00FE77D1">
      <w:pPr>
        <w:adjustRightInd w:val="0"/>
        <w:snapToGrid w:val="0"/>
        <w:spacing w:line="500" w:lineRule="exact"/>
        <w:ind w:firstLineChars="250" w:firstLine="700"/>
        <w:rPr>
          <w:rFonts w:ascii="仿宋" w:eastAsia="仿宋" w:hAnsi="仿宋" w:hint="eastAsia"/>
          <w:snapToGrid w:val="0"/>
          <w:kern w:val="0"/>
          <w:sz w:val="28"/>
          <w:szCs w:val="28"/>
        </w:rPr>
      </w:pPr>
      <w:r w:rsidRPr="00FE77D1">
        <w:rPr>
          <w:rFonts w:ascii="仿宋" w:eastAsia="仿宋" w:hAnsi="仿宋" w:hint="eastAsia"/>
          <w:snapToGrid w:val="0"/>
          <w:kern w:val="0"/>
          <w:sz w:val="28"/>
          <w:szCs w:val="28"/>
        </w:rPr>
        <w:t>我单位无国有资本经营预算收支</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五</w:t>
      </w:r>
      <w:r>
        <w:rPr>
          <w:rFonts w:ascii="仿宋" w:eastAsia="仿宋" w:hAnsi="仿宋"/>
          <w:b/>
          <w:snapToGrid w:val="0"/>
          <w:kern w:val="0"/>
          <w:sz w:val="28"/>
          <w:szCs w:val="28"/>
        </w:rPr>
        <w:t>、一般公共预算财政拨款“三公”经费支出决算情况说明</w:t>
      </w:r>
    </w:p>
    <w:p w:rsidR="00BD2480" w:rsidRDefault="00156093">
      <w:pPr>
        <w:adjustRightInd w:val="0"/>
        <w:snapToGrid w:val="0"/>
        <w:spacing w:line="5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w:t>
      </w:r>
      <w:r>
        <w:rPr>
          <w:rFonts w:ascii="仿宋" w:eastAsia="仿宋" w:hAnsi="仿宋"/>
          <w:snapToGrid w:val="0"/>
          <w:kern w:val="0"/>
          <w:sz w:val="28"/>
          <w:szCs w:val="28"/>
        </w:rPr>
        <w:t>在做好各项工作的前提下，节省各项开支，尤其严格控制“</w:t>
      </w:r>
      <w:r>
        <w:rPr>
          <w:rFonts w:ascii="仿宋" w:eastAsia="仿宋" w:hAnsi="仿宋" w:hint="eastAsia"/>
          <w:snapToGrid w:val="0"/>
          <w:kern w:val="0"/>
          <w:sz w:val="28"/>
          <w:szCs w:val="28"/>
        </w:rPr>
        <w:t>三公</w:t>
      </w:r>
      <w:r>
        <w:rPr>
          <w:rFonts w:ascii="仿宋" w:eastAsia="仿宋" w:hAnsi="仿宋"/>
          <w:snapToGrid w:val="0"/>
          <w:kern w:val="0"/>
          <w:sz w:val="28"/>
          <w:szCs w:val="28"/>
        </w:rPr>
        <w:t>”</w:t>
      </w:r>
      <w:r>
        <w:rPr>
          <w:rFonts w:ascii="仿宋" w:eastAsia="仿宋" w:hAnsi="仿宋" w:hint="eastAsia"/>
          <w:snapToGrid w:val="0"/>
          <w:kern w:val="0"/>
          <w:sz w:val="28"/>
          <w:szCs w:val="28"/>
        </w:rPr>
        <w:t>经费</w:t>
      </w:r>
      <w:r>
        <w:rPr>
          <w:rFonts w:ascii="仿宋" w:eastAsia="仿宋" w:hAnsi="仿宋"/>
          <w:snapToGrid w:val="0"/>
          <w:kern w:val="0"/>
          <w:sz w:val="28"/>
          <w:szCs w:val="28"/>
        </w:rPr>
        <w:t>的支出，全年一般公共预算财政拨款“</w:t>
      </w:r>
      <w:r>
        <w:rPr>
          <w:rFonts w:ascii="仿宋" w:eastAsia="仿宋" w:hAnsi="仿宋" w:hint="eastAsia"/>
          <w:snapToGrid w:val="0"/>
          <w:kern w:val="0"/>
          <w:sz w:val="28"/>
          <w:szCs w:val="28"/>
        </w:rPr>
        <w:t>三公</w:t>
      </w:r>
      <w:r>
        <w:rPr>
          <w:rFonts w:ascii="仿宋" w:eastAsia="仿宋" w:hAnsi="仿宋"/>
          <w:snapToGrid w:val="0"/>
          <w:kern w:val="0"/>
          <w:sz w:val="28"/>
          <w:szCs w:val="28"/>
        </w:rPr>
        <w:t>”</w:t>
      </w:r>
      <w:r>
        <w:rPr>
          <w:rFonts w:ascii="仿宋" w:eastAsia="仿宋" w:hAnsi="仿宋" w:hint="eastAsia"/>
          <w:snapToGrid w:val="0"/>
          <w:kern w:val="0"/>
          <w:sz w:val="28"/>
          <w:szCs w:val="28"/>
        </w:rPr>
        <w:t>经费</w:t>
      </w:r>
      <w:r>
        <w:rPr>
          <w:rFonts w:ascii="仿宋" w:eastAsia="仿宋" w:hAnsi="仿宋"/>
          <w:snapToGrid w:val="0"/>
          <w:kern w:val="0"/>
          <w:sz w:val="28"/>
          <w:szCs w:val="28"/>
        </w:rPr>
        <w:t>支出合计</w:t>
      </w:r>
      <w:r>
        <w:rPr>
          <w:rFonts w:ascii="仿宋" w:eastAsia="仿宋" w:hAnsi="仿宋" w:hint="eastAsia"/>
          <w:snapToGrid w:val="0"/>
          <w:kern w:val="0"/>
          <w:sz w:val="28"/>
          <w:szCs w:val="28"/>
        </w:rPr>
        <w:t>24.65万元，</w:t>
      </w:r>
      <w:r>
        <w:rPr>
          <w:rFonts w:ascii="仿宋" w:eastAsia="仿宋" w:hAnsi="仿宋"/>
          <w:snapToGrid w:val="0"/>
          <w:kern w:val="0"/>
          <w:sz w:val="28"/>
          <w:szCs w:val="28"/>
        </w:rPr>
        <w:t>较2016</w:t>
      </w:r>
      <w:r>
        <w:rPr>
          <w:rFonts w:ascii="仿宋" w:eastAsia="仿宋" w:hAnsi="仿宋" w:hint="eastAsia"/>
          <w:snapToGrid w:val="0"/>
          <w:kern w:val="0"/>
          <w:sz w:val="28"/>
          <w:szCs w:val="28"/>
        </w:rPr>
        <w:t>年增加0.56万元</w:t>
      </w:r>
      <w:r>
        <w:rPr>
          <w:rFonts w:ascii="仿宋" w:eastAsia="仿宋" w:hAnsi="仿宋"/>
          <w:snapToGrid w:val="0"/>
          <w:kern w:val="0"/>
          <w:sz w:val="28"/>
          <w:szCs w:val="28"/>
        </w:rPr>
        <w:t>，</w:t>
      </w:r>
      <w:r>
        <w:rPr>
          <w:rFonts w:ascii="仿宋" w:eastAsia="仿宋" w:hAnsi="仿宋" w:hint="eastAsia"/>
          <w:snapToGrid w:val="0"/>
          <w:kern w:val="0"/>
          <w:sz w:val="28"/>
          <w:szCs w:val="28"/>
        </w:rPr>
        <w:t>增加2.3</w:t>
      </w:r>
      <w:r>
        <w:rPr>
          <w:rFonts w:ascii="仿宋" w:eastAsia="仿宋" w:hAnsi="仿宋"/>
          <w:snapToGrid w:val="0"/>
          <w:kern w:val="0"/>
          <w:sz w:val="28"/>
          <w:szCs w:val="28"/>
        </w:rPr>
        <w:t>3%。</w:t>
      </w:r>
    </w:p>
    <w:p w:rsidR="00BD2480" w:rsidRDefault="00156093">
      <w:pPr>
        <w:adjustRightInd w:val="0"/>
        <w:snapToGrid w:val="0"/>
        <w:spacing w:line="500" w:lineRule="exact"/>
        <w:ind w:firstLineChars="200" w:firstLine="560"/>
        <w:rPr>
          <w:rFonts w:ascii="仿宋" w:eastAsia="仿宋" w:hAnsi="仿宋" w:cs="仿宋"/>
          <w:color w:val="000000"/>
          <w:sz w:val="32"/>
          <w:szCs w:val="32"/>
        </w:rPr>
      </w:pPr>
      <w:r>
        <w:rPr>
          <w:rFonts w:ascii="仿宋" w:eastAsia="仿宋" w:hAnsi="仿宋" w:hint="eastAsia"/>
          <w:snapToGrid w:val="0"/>
          <w:kern w:val="0"/>
          <w:sz w:val="28"/>
          <w:szCs w:val="28"/>
        </w:rPr>
        <w:t>1、</w:t>
      </w:r>
      <w:r>
        <w:rPr>
          <w:rFonts w:ascii="仿宋" w:eastAsia="仿宋" w:hAnsi="仿宋"/>
          <w:snapToGrid w:val="0"/>
          <w:kern w:val="0"/>
          <w:sz w:val="28"/>
          <w:szCs w:val="28"/>
        </w:rPr>
        <w:t>本部门2017</w:t>
      </w:r>
      <w:r>
        <w:rPr>
          <w:rFonts w:ascii="仿宋" w:eastAsia="仿宋" w:hAnsi="仿宋" w:hint="eastAsia"/>
          <w:snapToGrid w:val="0"/>
          <w:kern w:val="0"/>
          <w:sz w:val="28"/>
          <w:szCs w:val="28"/>
        </w:rPr>
        <w:t>年因公出国（境）费本年支出0万元</w:t>
      </w:r>
      <w:r>
        <w:rPr>
          <w:rFonts w:ascii="仿宋" w:eastAsia="仿宋" w:hAnsi="仿宋"/>
          <w:snapToGrid w:val="0"/>
          <w:kern w:val="0"/>
          <w:sz w:val="28"/>
          <w:szCs w:val="28"/>
        </w:rPr>
        <w:t>，</w:t>
      </w:r>
      <w:r>
        <w:rPr>
          <w:rFonts w:ascii="仿宋" w:eastAsia="仿宋" w:hAnsi="仿宋" w:hint="eastAsia"/>
          <w:snapToGrid w:val="0"/>
          <w:kern w:val="0"/>
          <w:sz w:val="28"/>
          <w:szCs w:val="28"/>
        </w:rPr>
        <w:t>较</w:t>
      </w:r>
      <w:r>
        <w:rPr>
          <w:rFonts w:ascii="仿宋" w:eastAsia="仿宋" w:hAnsi="仿宋"/>
          <w:snapToGrid w:val="0"/>
          <w:kern w:val="0"/>
          <w:sz w:val="28"/>
          <w:szCs w:val="28"/>
        </w:rPr>
        <w:t>年初预算增</w:t>
      </w:r>
      <w:r>
        <w:rPr>
          <w:rFonts w:ascii="仿宋" w:eastAsia="仿宋" w:hAnsi="仿宋" w:hint="eastAsia"/>
          <w:snapToGrid w:val="0"/>
          <w:kern w:val="0"/>
          <w:sz w:val="28"/>
          <w:szCs w:val="28"/>
        </w:rPr>
        <w:t>加0 万元</w:t>
      </w:r>
      <w:r>
        <w:rPr>
          <w:rFonts w:ascii="仿宋" w:eastAsia="仿宋" w:hAnsi="仿宋"/>
          <w:snapToGrid w:val="0"/>
          <w:kern w:val="0"/>
          <w:sz w:val="28"/>
          <w:szCs w:val="28"/>
        </w:rPr>
        <w:t>，</w:t>
      </w:r>
      <w:r>
        <w:rPr>
          <w:rFonts w:ascii="仿宋" w:eastAsia="仿宋" w:hAnsi="仿宋" w:hint="eastAsia"/>
          <w:snapToGrid w:val="0"/>
          <w:kern w:val="0"/>
          <w:sz w:val="28"/>
          <w:szCs w:val="28"/>
        </w:rPr>
        <w:t xml:space="preserve">增加0 </w:t>
      </w:r>
      <w:r>
        <w:rPr>
          <w:rFonts w:ascii="仿宋" w:eastAsia="仿宋" w:hAnsi="仿宋"/>
          <w:snapToGrid w:val="0"/>
          <w:kern w:val="0"/>
          <w:sz w:val="28"/>
          <w:szCs w:val="28"/>
        </w:rPr>
        <w:t>%；</w:t>
      </w:r>
      <w:r>
        <w:rPr>
          <w:rFonts w:ascii="仿宋" w:eastAsia="仿宋" w:hAnsi="仿宋" w:hint="eastAsia"/>
          <w:snapToGrid w:val="0"/>
          <w:kern w:val="0"/>
          <w:sz w:val="28"/>
          <w:szCs w:val="28"/>
        </w:rPr>
        <w:t>较</w:t>
      </w:r>
      <w:r>
        <w:rPr>
          <w:rFonts w:ascii="仿宋" w:eastAsia="仿宋" w:hAnsi="仿宋"/>
          <w:snapToGrid w:val="0"/>
          <w:kern w:val="0"/>
          <w:sz w:val="28"/>
          <w:szCs w:val="28"/>
        </w:rPr>
        <w:t>2016</w:t>
      </w:r>
      <w:r>
        <w:rPr>
          <w:rFonts w:ascii="仿宋" w:eastAsia="仿宋" w:hAnsi="仿宋" w:hint="eastAsia"/>
          <w:snapToGrid w:val="0"/>
          <w:kern w:val="0"/>
          <w:sz w:val="28"/>
          <w:szCs w:val="28"/>
        </w:rPr>
        <w:t>年增加0 万元，</w:t>
      </w:r>
      <w:r>
        <w:rPr>
          <w:rFonts w:ascii="仿宋" w:eastAsia="仿宋" w:hAnsi="仿宋"/>
          <w:snapToGrid w:val="0"/>
          <w:kern w:val="0"/>
          <w:sz w:val="28"/>
          <w:szCs w:val="28"/>
        </w:rPr>
        <w:t>主要原因</w:t>
      </w:r>
      <w:r>
        <w:rPr>
          <w:rFonts w:ascii="仿宋" w:eastAsia="仿宋" w:hAnsi="仿宋" w:hint="eastAsia"/>
          <w:snapToGrid w:val="0"/>
          <w:kern w:val="0"/>
          <w:sz w:val="28"/>
          <w:szCs w:val="28"/>
        </w:rPr>
        <w:t>。因公出国（境）团组0个，因公出国（境）人次数0人。</w:t>
      </w:r>
    </w:p>
    <w:p w:rsidR="00BD2480" w:rsidRDefault="00156093">
      <w:pPr>
        <w:adjustRightInd w:val="0"/>
        <w:snapToGrid w:val="0"/>
        <w:spacing w:line="500" w:lineRule="exact"/>
        <w:ind w:leftChars="50" w:left="105" w:firstLineChars="200" w:firstLine="560"/>
        <w:rPr>
          <w:rFonts w:ascii="仿宋" w:eastAsia="仿宋" w:hAnsi="仿宋"/>
          <w:snapToGrid w:val="0"/>
          <w:kern w:val="0"/>
          <w:sz w:val="28"/>
          <w:szCs w:val="28"/>
        </w:rPr>
      </w:pPr>
      <w:r>
        <w:rPr>
          <w:rFonts w:ascii="仿宋" w:eastAsia="仿宋" w:hAnsi="仿宋"/>
          <w:snapToGrid w:val="0"/>
          <w:kern w:val="0"/>
          <w:sz w:val="28"/>
          <w:szCs w:val="28"/>
        </w:rPr>
        <w:t>2</w:t>
      </w:r>
      <w:r>
        <w:rPr>
          <w:rFonts w:ascii="仿宋" w:eastAsia="仿宋" w:hAnsi="仿宋" w:hint="eastAsia"/>
          <w:snapToGrid w:val="0"/>
          <w:kern w:val="0"/>
          <w:sz w:val="28"/>
          <w:szCs w:val="28"/>
        </w:rPr>
        <w:t>、本</w:t>
      </w:r>
      <w:r>
        <w:rPr>
          <w:rFonts w:ascii="仿宋" w:eastAsia="仿宋" w:hAnsi="仿宋"/>
          <w:snapToGrid w:val="0"/>
          <w:kern w:val="0"/>
          <w:sz w:val="28"/>
          <w:szCs w:val="28"/>
        </w:rPr>
        <w:t>部门2017</w:t>
      </w:r>
      <w:r>
        <w:rPr>
          <w:rFonts w:ascii="仿宋" w:eastAsia="仿宋" w:hAnsi="仿宋" w:hint="eastAsia"/>
          <w:snapToGrid w:val="0"/>
          <w:kern w:val="0"/>
          <w:sz w:val="28"/>
          <w:szCs w:val="28"/>
        </w:rPr>
        <w:t>年</w:t>
      </w:r>
      <w:r>
        <w:rPr>
          <w:rFonts w:ascii="仿宋" w:eastAsia="仿宋" w:hAnsi="仿宋"/>
          <w:snapToGrid w:val="0"/>
          <w:kern w:val="0"/>
          <w:sz w:val="28"/>
          <w:szCs w:val="28"/>
        </w:rPr>
        <w:t>度</w:t>
      </w:r>
      <w:r>
        <w:rPr>
          <w:rFonts w:ascii="仿宋" w:eastAsia="仿宋" w:hAnsi="仿宋" w:hint="eastAsia"/>
          <w:snapToGrid w:val="0"/>
          <w:kern w:val="0"/>
          <w:sz w:val="28"/>
          <w:szCs w:val="28"/>
        </w:rPr>
        <w:t>公务用车</w:t>
      </w:r>
      <w:r>
        <w:rPr>
          <w:rFonts w:ascii="仿宋" w:eastAsia="仿宋" w:hAnsi="仿宋"/>
          <w:snapToGrid w:val="0"/>
          <w:kern w:val="0"/>
          <w:sz w:val="28"/>
          <w:szCs w:val="28"/>
        </w:rPr>
        <w:t>购置</w:t>
      </w:r>
      <w:r>
        <w:rPr>
          <w:rFonts w:ascii="仿宋" w:eastAsia="仿宋" w:hAnsi="仿宋" w:hint="eastAsia"/>
          <w:snapToGrid w:val="0"/>
          <w:kern w:val="0"/>
          <w:sz w:val="28"/>
          <w:szCs w:val="28"/>
        </w:rPr>
        <w:t>及运行维护费本年</w:t>
      </w:r>
      <w:r>
        <w:rPr>
          <w:rFonts w:ascii="仿宋" w:eastAsia="仿宋" w:hAnsi="仿宋"/>
          <w:snapToGrid w:val="0"/>
          <w:kern w:val="0"/>
          <w:sz w:val="28"/>
          <w:szCs w:val="28"/>
        </w:rPr>
        <w:t>支出</w:t>
      </w:r>
      <w:r>
        <w:rPr>
          <w:rFonts w:ascii="仿宋" w:eastAsia="仿宋" w:hAnsi="仿宋" w:hint="eastAsia"/>
          <w:snapToGrid w:val="0"/>
          <w:kern w:val="0"/>
          <w:sz w:val="28"/>
          <w:szCs w:val="28"/>
        </w:rPr>
        <w:t>19.16万元。（201</w:t>
      </w:r>
      <w:r>
        <w:rPr>
          <w:rFonts w:ascii="仿宋" w:eastAsia="仿宋" w:hAnsi="仿宋"/>
          <w:snapToGrid w:val="0"/>
          <w:kern w:val="0"/>
          <w:sz w:val="28"/>
          <w:szCs w:val="28"/>
        </w:rPr>
        <w:t>7</w:t>
      </w:r>
      <w:r>
        <w:rPr>
          <w:rFonts w:ascii="仿宋" w:eastAsia="仿宋" w:hAnsi="仿宋" w:hint="eastAsia"/>
          <w:snapToGrid w:val="0"/>
          <w:kern w:val="0"/>
          <w:sz w:val="28"/>
          <w:szCs w:val="28"/>
        </w:rPr>
        <w:t>年</w:t>
      </w:r>
      <w:r>
        <w:rPr>
          <w:rFonts w:ascii="仿宋" w:eastAsia="仿宋" w:hAnsi="仿宋"/>
          <w:snapToGrid w:val="0"/>
          <w:kern w:val="0"/>
          <w:sz w:val="28"/>
          <w:szCs w:val="28"/>
        </w:rPr>
        <w:t>度</w:t>
      </w:r>
      <w:r>
        <w:rPr>
          <w:rFonts w:ascii="仿宋" w:eastAsia="仿宋" w:hAnsi="仿宋" w:hint="eastAsia"/>
          <w:snapToGrid w:val="0"/>
          <w:kern w:val="0"/>
          <w:sz w:val="28"/>
          <w:szCs w:val="28"/>
        </w:rPr>
        <w:t>购置</w:t>
      </w:r>
      <w:r>
        <w:rPr>
          <w:rFonts w:ascii="仿宋" w:eastAsia="仿宋" w:hAnsi="仿宋"/>
          <w:snapToGrid w:val="0"/>
          <w:kern w:val="0"/>
          <w:sz w:val="28"/>
          <w:szCs w:val="28"/>
        </w:rPr>
        <w:t>公务用车</w:t>
      </w:r>
      <w:r>
        <w:rPr>
          <w:rFonts w:ascii="仿宋" w:eastAsia="仿宋" w:hAnsi="仿宋" w:hint="eastAsia"/>
          <w:snapToGrid w:val="0"/>
          <w:kern w:val="0"/>
          <w:sz w:val="28"/>
          <w:szCs w:val="28"/>
        </w:rPr>
        <w:t>0辆</w:t>
      </w:r>
      <w:r>
        <w:rPr>
          <w:rFonts w:ascii="仿宋" w:eastAsia="仿宋" w:hAnsi="仿宋"/>
          <w:snapToGrid w:val="0"/>
          <w:kern w:val="0"/>
          <w:sz w:val="28"/>
          <w:szCs w:val="28"/>
        </w:rPr>
        <w:t>，</w:t>
      </w:r>
      <w:r>
        <w:rPr>
          <w:rFonts w:ascii="仿宋" w:eastAsia="仿宋" w:hAnsi="仿宋" w:hint="eastAsia"/>
          <w:snapToGrid w:val="0"/>
          <w:kern w:val="0"/>
          <w:sz w:val="28"/>
          <w:szCs w:val="28"/>
        </w:rPr>
        <w:t>年末</w:t>
      </w:r>
      <w:r>
        <w:rPr>
          <w:rFonts w:ascii="仿宋" w:eastAsia="仿宋" w:hAnsi="仿宋"/>
          <w:snapToGrid w:val="0"/>
          <w:kern w:val="0"/>
          <w:sz w:val="28"/>
          <w:szCs w:val="28"/>
        </w:rPr>
        <w:t xml:space="preserve">公务用车保有量 </w:t>
      </w:r>
      <w:r>
        <w:rPr>
          <w:rFonts w:ascii="仿宋" w:eastAsia="仿宋" w:hAnsi="仿宋" w:hint="eastAsia"/>
          <w:snapToGrid w:val="0"/>
          <w:kern w:val="0"/>
          <w:sz w:val="28"/>
          <w:szCs w:val="28"/>
        </w:rPr>
        <w:t>3辆。）</w:t>
      </w:r>
    </w:p>
    <w:p w:rsidR="00BD2480" w:rsidRDefault="00156093">
      <w:pPr>
        <w:adjustRightInd w:val="0"/>
        <w:snapToGrid w:val="0"/>
        <w:spacing w:line="500" w:lineRule="exact"/>
        <w:rPr>
          <w:rFonts w:ascii="仿宋" w:eastAsia="仿宋" w:hAnsi="仿宋"/>
          <w:snapToGrid w:val="0"/>
          <w:kern w:val="0"/>
          <w:sz w:val="28"/>
          <w:szCs w:val="28"/>
        </w:rPr>
      </w:pPr>
      <w:r>
        <w:rPr>
          <w:rFonts w:ascii="仿宋" w:eastAsia="仿宋" w:hAnsi="仿宋" w:hint="eastAsia"/>
          <w:snapToGrid w:val="0"/>
          <w:kern w:val="0"/>
          <w:sz w:val="28"/>
          <w:szCs w:val="28"/>
        </w:rPr>
        <w:t>公务用车购置费本年支出0万</w:t>
      </w:r>
      <w:r>
        <w:rPr>
          <w:rFonts w:ascii="仿宋" w:eastAsia="仿宋" w:hAnsi="仿宋"/>
          <w:snapToGrid w:val="0"/>
          <w:kern w:val="0"/>
          <w:sz w:val="28"/>
          <w:szCs w:val="28"/>
        </w:rPr>
        <w:t>元</w:t>
      </w:r>
      <w:r>
        <w:rPr>
          <w:rFonts w:ascii="仿宋" w:eastAsia="仿宋" w:hAnsi="仿宋" w:hint="eastAsia"/>
          <w:snapToGrid w:val="0"/>
          <w:kern w:val="0"/>
          <w:sz w:val="28"/>
          <w:szCs w:val="28"/>
        </w:rPr>
        <w:t>，较</w:t>
      </w:r>
      <w:r>
        <w:rPr>
          <w:rFonts w:ascii="仿宋" w:eastAsia="仿宋" w:hAnsi="仿宋"/>
          <w:snapToGrid w:val="0"/>
          <w:kern w:val="0"/>
          <w:sz w:val="28"/>
          <w:szCs w:val="28"/>
        </w:rPr>
        <w:t>年初预算增</w:t>
      </w:r>
      <w:r>
        <w:rPr>
          <w:rFonts w:ascii="仿宋" w:eastAsia="仿宋" w:hAnsi="仿宋" w:hint="eastAsia"/>
          <w:snapToGrid w:val="0"/>
          <w:kern w:val="0"/>
          <w:sz w:val="28"/>
          <w:szCs w:val="28"/>
        </w:rPr>
        <w:t>加0 万元</w:t>
      </w:r>
      <w:r>
        <w:rPr>
          <w:rFonts w:ascii="仿宋" w:eastAsia="仿宋" w:hAnsi="仿宋"/>
          <w:snapToGrid w:val="0"/>
          <w:kern w:val="0"/>
          <w:sz w:val="28"/>
          <w:szCs w:val="28"/>
        </w:rPr>
        <w:t>，</w:t>
      </w:r>
      <w:r>
        <w:rPr>
          <w:rFonts w:ascii="仿宋" w:eastAsia="仿宋" w:hAnsi="仿宋" w:hint="eastAsia"/>
          <w:snapToGrid w:val="0"/>
          <w:kern w:val="0"/>
          <w:sz w:val="28"/>
          <w:szCs w:val="28"/>
        </w:rPr>
        <w:t>增加0</w:t>
      </w:r>
      <w:r>
        <w:rPr>
          <w:rFonts w:ascii="仿宋" w:eastAsia="仿宋" w:hAnsi="仿宋"/>
          <w:snapToGrid w:val="0"/>
          <w:kern w:val="0"/>
          <w:sz w:val="28"/>
          <w:szCs w:val="28"/>
        </w:rPr>
        <w:t>%</w:t>
      </w:r>
      <w:r>
        <w:rPr>
          <w:rFonts w:ascii="仿宋" w:eastAsia="仿宋" w:hAnsi="仿宋" w:hint="eastAsia"/>
          <w:snapToGrid w:val="0"/>
          <w:kern w:val="0"/>
          <w:sz w:val="28"/>
          <w:szCs w:val="28"/>
        </w:rPr>
        <w:t>；较</w:t>
      </w:r>
      <w:r>
        <w:rPr>
          <w:rFonts w:ascii="仿宋" w:eastAsia="仿宋" w:hAnsi="仿宋"/>
          <w:snapToGrid w:val="0"/>
          <w:kern w:val="0"/>
          <w:sz w:val="28"/>
          <w:szCs w:val="28"/>
        </w:rPr>
        <w:t>2016</w:t>
      </w:r>
      <w:r>
        <w:rPr>
          <w:rFonts w:ascii="仿宋" w:eastAsia="仿宋" w:hAnsi="仿宋" w:hint="eastAsia"/>
          <w:snapToGrid w:val="0"/>
          <w:kern w:val="0"/>
          <w:sz w:val="28"/>
          <w:szCs w:val="28"/>
        </w:rPr>
        <w:t>年增加0万元，主要原因 无公务用车购入。</w:t>
      </w:r>
    </w:p>
    <w:p w:rsidR="00BD2480" w:rsidRDefault="00156093">
      <w:pPr>
        <w:adjustRightInd w:val="0"/>
        <w:snapToGrid w:val="0"/>
        <w:spacing w:line="500" w:lineRule="exact"/>
        <w:ind w:leftChars="50" w:left="105"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公务用车运行维护费本年支出19.16万</w:t>
      </w:r>
      <w:r>
        <w:rPr>
          <w:rFonts w:ascii="仿宋" w:eastAsia="仿宋" w:hAnsi="仿宋"/>
          <w:snapToGrid w:val="0"/>
          <w:kern w:val="0"/>
          <w:sz w:val="28"/>
          <w:szCs w:val="28"/>
        </w:rPr>
        <w:t>元</w:t>
      </w:r>
      <w:r>
        <w:rPr>
          <w:rFonts w:ascii="仿宋" w:eastAsia="仿宋" w:hAnsi="仿宋" w:hint="eastAsia"/>
          <w:snapToGrid w:val="0"/>
          <w:kern w:val="0"/>
          <w:sz w:val="28"/>
          <w:szCs w:val="28"/>
        </w:rPr>
        <w:t>，较</w:t>
      </w:r>
      <w:r>
        <w:rPr>
          <w:rFonts w:ascii="仿宋" w:eastAsia="仿宋" w:hAnsi="仿宋"/>
          <w:snapToGrid w:val="0"/>
          <w:kern w:val="0"/>
          <w:sz w:val="28"/>
          <w:szCs w:val="28"/>
        </w:rPr>
        <w:t>年初预算增</w:t>
      </w:r>
      <w:r>
        <w:rPr>
          <w:rFonts w:ascii="仿宋" w:eastAsia="仿宋" w:hAnsi="仿宋" w:hint="eastAsia"/>
          <w:snapToGrid w:val="0"/>
          <w:kern w:val="0"/>
          <w:sz w:val="28"/>
          <w:szCs w:val="28"/>
        </w:rPr>
        <w:t>加1.16万元</w:t>
      </w:r>
      <w:r>
        <w:rPr>
          <w:rFonts w:ascii="仿宋" w:eastAsia="仿宋" w:hAnsi="仿宋"/>
          <w:snapToGrid w:val="0"/>
          <w:kern w:val="0"/>
          <w:sz w:val="28"/>
          <w:szCs w:val="28"/>
        </w:rPr>
        <w:t>，</w:t>
      </w:r>
      <w:r>
        <w:rPr>
          <w:rFonts w:ascii="仿宋" w:eastAsia="仿宋" w:hAnsi="仿宋" w:hint="eastAsia"/>
          <w:snapToGrid w:val="0"/>
          <w:kern w:val="0"/>
          <w:sz w:val="28"/>
          <w:szCs w:val="28"/>
        </w:rPr>
        <w:t xml:space="preserve">增加0.06 </w:t>
      </w:r>
      <w:r>
        <w:rPr>
          <w:rFonts w:ascii="仿宋" w:eastAsia="仿宋" w:hAnsi="仿宋"/>
          <w:snapToGrid w:val="0"/>
          <w:kern w:val="0"/>
          <w:sz w:val="28"/>
          <w:szCs w:val="28"/>
        </w:rPr>
        <w:t>%</w:t>
      </w:r>
      <w:r>
        <w:rPr>
          <w:rFonts w:ascii="仿宋" w:eastAsia="仿宋" w:hAnsi="仿宋" w:hint="eastAsia"/>
          <w:snapToGrid w:val="0"/>
          <w:kern w:val="0"/>
          <w:sz w:val="28"/>
          <w:szCs w:val="28"/>
        </w:rPr>
        <w:t>；较</w:t>
      </w:r>
      <w:r>
        <w:rPr>
          <w:rFonts w:ascii="仿宋" w:eastAsia="仿宋" w:hAnsi="仿宋"/>
          <w:snapToGrid w:val="0"/>
          <w:kern w:val="0"/>
          <w:sz w:val="28"/>
          <w:szCs w:val="28"/>
        </w:rPr>
        <w:t>2016</w:t>
      </w:r>
      <w:r>
        <w:rPr>
          <w:rFonts w:ascii="仿宋" w:eastAsia="仿宋" w:hAnsi="仿宋" w:hint="eastAsia"/>
          <w:snapToGrid w:val="0"/>
          <w:kern w:val="0"/>
          <w:sz w:val="28"/>
          <w:szCs w:val="28"/>
        </w:rPr>
        <w:t>年增加1.13万元，主要原因</w:t>
      </w:r>
      <w:proofErr w:type="gramStart"/>
      <w:r>
        <w:rPr>
          <w:rFonts w:ascii="仿宋" w:eastAsia="仿宋" w:hAnsi="仿宋" w:hint="eastAsia"/>
          <w:snapToGrid w:val="0"/>
          <w:kern w:val="0"/>
          <w:sz w:val="28"/>
          <w:szCs w:val="28"/>
        </w:rPr>
        <w:t>拆违及气</w:t>
      </w:r>
      <w:proofErr w:type="gramEnd"/>
      <w:r>
        <w:rPr>
          <w:rFonts w:ascii="仿宋" w:eastAsia="仿宋" w:hAnsi="仿宋" w:hint="eastAsia"/>
          <w:snapToGrid w:val="0"/>
          <w:kern w:val="0"/>
          <w:sz w:val="28"/>
          <w:szCs w:val="28"/>
        </w:rPr>
        <w:t>代煤工作量大幅增加以及车辆老化。</w:t>
      </w:r>
    </w:p>
    <w:p w:rsidR="00BD2480" w:rsidRDefault="00156093">
      <w:pPr>
        <w:adjustRightInd w:val="0"/>
        <w:snapToGrid w:val="0"/>
        <w:spacing w:line="500" w:lineRule="exact"/>
        <w:ind w:leftChars="50" w:left="105" w:firstLineChars="200" w:firstLine="560"/>
        <w:rPr>
          <w:rFonts w:ascii="仿宋" w:eastAsia="仿宋" w:hAnsi="仿宋"/>
          <w:snapToGrid w:val="0"/>
          <w:kern w:val="0"/>
          <w:sz w:val="28"/>
          <w:szCs w:val="28"/>
        </w:rPr>
      </w:pPr>
      <w:r>
        <w:rPr>
          <w:rFonts w:ascii="仿宋" w:eastAsia="仿宋" w:hAnsi="仿宋"/>
          <w:snapToGrid w:val="0"/>
          <w:kern w:val="0"/>
          <w:sz w:val="28"/>
          <w:szCs w:val="28"/>
        </w:rPr>
        <w:t>3</w:t>
      </w:r>
      <w:r>
        <w:rPr>
          <w:rFonts w:ascii="仿宋" w:eastAsia="仿宋" w:hAnsi="仿宋" w:hint="eastAsia"/>
          <w:snapToGrid w:val="0"/>
          <w:kern w:val="0"/>
          <w:sz w:val="28"/>
          <w:szCs w:val="28"/>
        </w:rPr>
        <w:t>、本</w:t>
      </w:r>
      <w:r>
        <w:rPr>
          <w:rFonts w:ascii="仿宋" w:eastAsia="仿宋" w:hAnsi="仿宋"/>
          <w:snapToGrid w:val="0"/>
          <w:kern w:val="0"/>
          <w:sz w:val="28"/>
          <w:szCs w:val="28"/>
        </w:rPr>
        <w:t>部门2017</w:t>
      </w:r>
      <w:r>
        <w:rPr>
          <w:rFonts w:ascii="仿宋" w:eastAsia="仿宋" w:hAnsi="仿宋" w:hint="eastAsia"/>
          <w:snapToGrid w:val="0"/>
          <w:kern w:val="0"/>
          <w:sz w:val="28"/>
          <w:szCs w:val="28"/>
        </w:rPr>
        <w:t>年公务接待费全年支出5.49万元，较</w:t>
      </w:r>
      <w:r>
        <w:rPr>
          <w:rFonts w:ascii="仿宋" w:eastAsia="仿宋" w:hAnsi="仿宋"/>
          <w:snapToGrid w:val="0"/>
          <w:kern w:val="0"/>
          <w:sz w:val="28"/>
          <w:szCs w:val="28"/>
        </w:rPr>
        <w:t>年初预算</w:t>
      </w:r>
      <w:r>
        <w:rPr>
          <w:rFonts w:ascii="仿宋" w:eastAsia="仿宋" w:hAnsi="仿宋" w:hint="eastAsia"/>
          <w:snapToGrid w:val="0"/>
          <w:kern w:val="0"/>
          <w:sz w:val="28"/>
          <w:szCs w:val="28"/>
        </w:rPr>
        <w:t>减少0.5</w:t>
      </w:r>
      <w:r>
        <w:rPr>
          <w:rFonts w:ascii="仿宋" w:eastAsia="仿宋" w:hAnsi="仿宋"/>
          <w:snapToGrid w:val="0"/>
          <w:kern w:val="0"/>
          <w:sz w:val="28"/>
          <w:szCs w:val="28"/>
        </w:rPr>
        <w:t>1</w:t>
      </w:r>
      <w:r>
        <w:rPr>
          <w:rFonts w:ascii="仿宋" w:eastAsia="仿宋" w:hAnsi="仿宋" w:hint="eastAsia"/>
          <w:snapToGrid w:val="0"/>
          <w:kern w:val="0"/>
          <w:sz w:val="28"/>
          <w:szCs w:val="28"/>
        </w:rPr>
        <w:t>万元</w:t>
      </w:r>
      <w:r>
        <w:rPr>
          <w:rFonts w:ascii="仿宋" w:eastAsia="仿宋" w:hAnsi="仿宋"/>
          <w:snapToGrid w:val="0"/>
          <w:kern w:val="0"/>
          <w:sz w:val="28"/>
          <w:szCs w:val="28"/>
        </w:rPr>
        <w:t>，</w:t>
      </w:r>
      <w:r>
        <w:rPr>
          <w:rFonts w:ascii="仿宋" w:eastAsia="仿宋" w:hAnsi="仿宋" w:hint="eastAsia"/>
          <w:snapToGrid w:val="0"/>
          <w:kern w:val="0"/>
          <w:sz w:val="28"/>
          <w:szCs w:val="28"/>
        </w:rPr>
        <w:t>减少8.17</w:t>
      </w:r>
      <w:r>
        <w:rPr>
          <w:rFonts w:ascii="仿宋" w:eastAsia="仿宋" w:hAnsi="仿宋"/>
          <w:snapToGrid w:val="0"/>
          <w:kern w:val="0"/>
          <w:sz w:val="28"/>
          <w:szCs w:val="28"/>
        </w:rPr>
        <w:t xml:space="preserve"> %</w:t>
      </w:r>
      <w:r>
        <w:rPr>
          <w:rFonts w:ascii="仿宋" w:eastAsia="仿宋" w:hAnsi="仿宋" w:hint="eastAsia"/>
          <w:snapToGrid w:val="0"/>
          <w:kern w:val="0"/>
          <w:sz w:val="28"/>
          <w:szCs w:val="28"/>
        </w:rPr>
        <w:t>；较</w:t>
      </w:r>
      <w:r>
        <w:rPr>
          <w:rFonts w:ascii="仿宋" w:eastAsia="仿宋" w:hAnsi="仿宋"/>
          <w:snapToGrid w:val="0"/>
          <w:kern w:val="0"/>
          <w:sz w:val="28"/>
          <w:szCs w:val="28"/>
        </w:rPr>
        <w:t>2016</w:t>
      </w:r>
      <w:r>
        <w:rPr>
          <w:rFonts w:ascii="仿宋" w:eastAsia="仿宋" w:hAnsi="仿宋" w:hint="eastAsia"/>
          <w:snapToGrid w:val="0"/>
          <w:kern w:val="0"/>
          <w:sz w:val="28"/>
          <w:szCs w:val="28"/>
        </w:rPr>
        <w:t>年减少0.57万元，主要原因 厉行节约，减少公务接待费开支  。</w:t>
      </w:r>
    </w:p>
    <w:p w:rsidR="00BD2480" w:rsidRDefault="00156093">
      <w:pPr>
        <w:adjustRightInd w:val="0"/>
        <w:snapToGrid w:val="0"/>
        <w:spacing w:line="500" w:lineRule="exact"/>
        <w:ind w:leftChars="50" w:left="105"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国内公务接待批次101个，国内公务接待人次1559人；国外公务接待批次0个，国外公务接待人次0人。</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六</w:t>
      </w:r>
      <w:r>
        <w:rPr>
          <w:rFonts w:ascii="仿宋" w:eastAsia="仿宋" w:hAnsi="仿宋"/>
          <w:b/>
          <w:snapToGrid w:val="0"/>
          <w:kern w:val="0"/>
          <w:sz w:val="28"/>
          <w:szCs w:val="28"/>
        </w:rPr>
        <w:t>、</w:t>
      </w:r>
      <w:r>
        <w:rPr>
          <w:rFonts w:ascii="仿宋" w:eastAsia="仿宋" w:hAnsi="仿宋" w:hint="eastAsia"/>
          <w:b/>
          <w:snapToGrid w:val="0"/>
          <w:kern w:val="0"/>
          <w:sz w:val="28"/>
          <w:szCs w:val="28"/>
        </w:rPr>
        <w:t>预算</w:t>
      </w:r>
      <w:r>
        <w:rPr>
          <w:rFonts w:ascii="仿宋" w:eastAsia="仿宋" w:hAnsi="仿宋"/>
          <w:b/>
          <w:snapToGrid w:val="0"/>
          <w:kern w:val="0"/>
          <w:sz w:val="28"/>
          <w:szCs w:val="28"/>
        </w:rPr>
        <w:t>绩效管理工作开展情况说明</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（一）预算绩效管理工作开展情况</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根据</w:t>
      </w:r>
      <w:r>
        <w:rPr>
          <w:rFonts w:ascii="仿宋" w:eastAsia="仿宋" w:hAnsi="仿宋" w:hint="eastAsia"/>
          <w:snapToGrid w:val="0"/>
          <w:kern w:val="0"/>
          <w:sz w:val="28"/>
          <w:szCs w:val="28"/>
        </w:rPr>
        <w:t>区</w:t>
      </w:r>
      <w:r>
        <w:rPr>
          <w:rFonts w:ascii="仿宋" w:eastAsia="仿宋" w:hAnsi="仿宋"/>
          <w:snapToGrid w:val="0"/>
          <w:kern w:val="0"/>
          <w:sz w:val="28"/>
          <w:szCs w:val="28"/>
        </w:rPr>
        <w:t>财政预算绩效管理要求，</w:t>
      </w:r>
      <w:r>
        <w:rPr>
          <w:rFonts w:ascii="仿宋" w:eastAsia="仿宋" w:hAnsi="仿宋" w:hint="eastAsia"/>
          <w:snapToGrid w:val="0"/>
          <w:kern w:val="0"/>
          <w:sz w:val="28"/>
          <w:szCs w:val="28"/>
        </w:rPr>
        <w:t>大因</w:t>
      </w:r>
      <w:r>
        <w:rPr>
          <w:rFonts w:ascii="仿宋" w:eastAsia="仿宋" w:hAnsi="仿宋"/>
          <w:snapToGrid w:val="0"/>
          <w:kern w:val="0"/>
          <w:sz w:val="28"/>
          <w:szCs w:val="28"/>
        </w:rPr>
        <w:t>镇以“部门职责—工作活动”为依据，确定部门预算项目和预算额度，清晰描述预算项目开支范围和内容，确定预算项目的绩效目标、绩效指标和评价标准，为预</w:t>
      </w:r>
      <w:r>
        <w:rPr>
          <w:rFonts w:ascii="仿宋" w:eastAsia="仿宋" w:hAnsi="仿宋"/>
          <w:snapToGrid w:val="0"/>
          <w:kern w:val="0"/>
          <w:sz w:val="28"/>
          <w:szCs w:val="28"/>
        </w:rPr>
        <w:lastRenderedPageBreak/>
        <w:t>算绩效控制、绩效分析、绩效评价打下好的基础。</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（二）预算项目绩效评价开展情况</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按照</w:t>
      </w:r>
      <w:r>
        <w:rPr>
          <w:rFonts w:ascii="仿宋" w:eastAsia="仿宋" w:hAnsi="仿宋" w:hint="eastAsia"/>
          <w:snapToGrid w:val="0"/>
          <w:kern w:val="0"/>
          <w:sz w:val="28"/>
          <w:szCs w:val="28"/>
        </w:rPr>
        <w:t>区</w:t>
      </w:r>
      <w:r>
        <w:rPr>
          <w:rFonts w:ascii="仿宋" w:eastAsia="仿宋" w:hAnsi="仿宋"/>
          <w:snapToGrid w:val="0"/>
          <w:kern w:val="0"/>
          <w:sz w:val="28"/>
          <w:szCs w:val="28"/>
        </w:rPr>
        <w:t>财政预算绩效管理要</w:t>
      </w:r>
      <w:r>
        <w:rPr>
          <w:rFonts w:ascii="仿宋" w:eastAsia="仿宋" w:hAnsi="仿宋" w:hint="eastAsia"/>
          <w:snapToGrid w:val="0"/>
          <w:kern w:val="0"/>
          <w:sz w:val="28"/>
          <w:szCs w:val="28"/>
        </w:rPr>
        <w:t>求，大因</w:t>
      </w:r>
      <w:r>
        <w:rPr>
          <w:rFonts w:ascii="仿宋" w:eastAsia="仿宋" w:hAnsi="仿宋"/>
          <w:snapToGrid w:val="0"/>
          <w:kern w:val="0"/>
          <w:sz w:val="28"/>
          <w:szCs w:val="28"/>
        </w:rPr>
        <w:t>镇对2017年初确定的部门一般公共预算支出专项项目全面开展了绩效自评。</w:t>
      </w:r>
      <w:r>
        <w:rPr>
          <w:rFonts w:ascii="仿宋" w:eastAsia="仿宋" w:hAnsi="仿宋" w:hint="eastAsia"/>
          <w:snapToGrid w:val="0"/>
          <w:kern w:val="0"/>
          <w:sz w:val="28"/>
          <w:szCs w:val="28"/>
        </w:rPr>
        <w:t>大因</w:t>
      </w:r>
      <w:r>
        <w:rPr>
          <w:rFonts w:ascii="仿宋" w:eastAsia="仿宋" w:hAnsi="仿宋"/>
          <w:snapToGrid w:val="0"/>
          <w:kern w:val="0"/>
          <w:sz w:val="28"/>
          <w:szCs w:val="28"/>
        </w:rPr>
        <w:t>镇决算专项项目</w:t>
      </w:r>
      <w:r>
        <w:rPr>
          <w:rFonts w:ascii="仿宋" w:eastAsia="仿宋" w:hAnsi="仿宋" w:hint="eastAsia"/>
          <w:snapToGrid w:val="0"/>
          <w:kern w:val="0"/>
          <w:sz w:val="28"/>
          <w:szCs w:val="28"/>
        </w:rPr>
        <w:t>18</w:t>
      </w:r>
      <w:r>
        <w:rPr>
          <w:rFonts w:ascii="仿宋" w:eastAsia="仿宋" w:hAnsi="仿宋"/>
          <w:snapToGrid w:val="0"/>
          <w:kern w:val="0"/>
          <w:sz w:val="28"/>
          <w:szCs w:val="28"/>
        </w:rPr>
        <w:t>项，共涉及预算资金</w:t>
      </w:r>
      <w:r>
        <w:rPr>
          <w:rFonts w:ascii="仿宋" w:eastAsia="仿宋" w:hAnsi="仿宋" w:hint="eastAsia"/>
          <w:snapToGrid w:val="0"/>
          <w:kern w:val="0"/>
          <w:sz w:val="28"/>
          <w:szCs w:val="28"/>
        </w:rPr>
        <w:t>843.25</w:t>
      </w:r>
      <w:r>
        <w:rPr>
          <w:rFonts w:ascii="仿宋" w:eastAsia="仿宋" w:hAnsi="仿宋"/>
          <w:snapToGrid w:val="0"/>
          <w:kern w:val="0"/>
          <w:sz w:val="28"/>
          <w:szCs w:val="28"/>
        </w:rPr>
        <w:t>万元，绩效自评覆盖率达到100%。</w:t>
      </w:r>
      <w:r w:rsidR="00FE77D1" w:rsidRPr="00FE77D1">
        <w:rPr>
          <w:rFonts w:ascii="仿宋" w:eastAsia="仿宋" w:hAnsi="仿宋" w:hint="eastAsia"/>
          <w:snapToGrid w:val="0"/>
          <w:kern w:val="0"/>
          <w:sz w:val="28"/>
          <w:szCs w:val="28"/>
        </w:rPr>
        <w:t>较好的完成了各项绩效指标，年底通过绩效评价</w:t>
      </w:r>
      <w:r w:rsidR="00FE77D1">
        <w:rPr>
          <w:rFonts w:ascii="仿宋" w:eastAsia="仿宋" w:hAnsi="仿宋" w:hint="eastAsia"/>
          <w:snapToGrid w:val="0"/>
          <w:kern w:val="0"/>
          <w:sz w:val="28"/>
          <w:szCs w:val="28"/>
        </w:rPr>
        <w:t>。</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（三）预算项目绩效自评选例</w:t>
      </w:r>
    </w:p>
    <w:p w:rsidR="00BD2480" w:rsidRDefault="00156093">
      <w:pPr>
        <w:spacing w:line="600" w:lineRule="exact"/>
        <w:ind w:firstLine="560"/>
        <w:rPr>
          <w:rFonts w:ascii="仿宋" w:eastAsia="仿宋" w:hAnsi="仿宋"/>
          <w:snapToGrid w:val="0"/>
          <w:kern w:val="0"/>
          <w:sz w:val="28"/>
          <w:szCs w:val="28"/>
        </w:rPr>
      </w:pPr>
      <w:r>
        <w:rPr>
          <w:rFonts w:ascii="仿宋" w:eastAsia="仿宋" w:hAnsi="仿宋"/>
          <w:snapToGrid w:val="0"/>
          <w:kern w:val="0"/>
          <w:sz w:val="28"/>
          <w:szCs w:val="28"/>
        </w:rPr>
        <w:t>“</w:t>
      </w:r>
      <w:r>
        <w:rPr>
          <w:rFonts w:ascii="仿宋" w:eastAsia="仿宋" w:hAnsi="仿宋" w:hint="eastAsia"/>
          <w:snapToGrid w:val="0"/>
          <w:kern w:val="0"/>
          <w:sz w:val="28"/>
          <w:szCs w:val="28"/>
        </w:rPr>
        <w:t>禁烧经费</w:t>
      </w:r>
      <w:r>
        <w:rPr>
          <w:rFonts w:ascii="仿宋" w:eastAsia="仿宋" w:hAnsi="仿宋"/>
          <w:snapToGrid w:val="0"/>
          <w:kern w:val="0"/>
          <w:sz w:val="28"/>
          <w:szCs w:val="28"/>
        </w:rPr>
        <w:t>”项目。加强大气污染防治，推动城镇环境空气质量改善，是政府当前的一项重要工作。我镇遵从“不着一把火，不冒一股烟”的总要求，积极</w:t>
      </w:r>
      <w:r>
        <w:rPr>
          <w:rFonts w:ascii="仿宋" w:eastAsia="仿宋" w:hAnsi="仿宋" w:hint="eastAsia"/>
          <w:snapToGrid w:val="0"/>
          <w:kern w:val="0"/>
          <w:sz w:val="28"/>
          <w:szCs w:val="28"/>
        </w:rPr>
        <w:t>推进秸秆垃圾禁烧等大气污染防治</w:t>
      </w:r>
      <w:r>
        <w:rPr>
          <w:rFonts w:ascii="仿宋" w:eastAsia="仿宋" w:hAnsi="仿宋"/>
          <w:snapToGrid w:val="0"/>
          <w:kern w:val="0"/>
          <w:sz w:val="28"/>
          <w:szCs w:val="28"/>
        </w:rPr>
        <w:t>工作开展。按照财政部要求和项目实施目的，设定该项目产出指标为资金拨付是否及时，资金拨付禁烧村个数是否全部涵盖</w:t>
      </w:r>
      <w:r>
        <w:rPr>
          <w:rFonts w:ascii="仿宋" w:eastAsia="仿宋" w:hAnsi="仿宋" w:hint="eastAsia"/>
          <w:snapToGrid w:val="0"/>
          <w:kern w:val="0"/>
          <w:sz w:val="28"/>
          <w:szCs w:val="28"/>
        </w:rPr>
        <w:t>大因</w:t>
      </w:r>
      <w:r>
        <w:rPr>
          <w:rFonts w:ascii="仿宋" w:eastAsia="仿宋" w:hAnsi="仿宋"/>
          <w:snapToGrid w:val="0"/>
          <w:kern w:val="0"/>
          <w:sz w:val="28"/>
          <w:szCs w:val="28"/>
        </w:rPr>
        <w:t>镇</w:t>
      </w:r>
      <w:r>
        <w:rPr>
          <w:rFonts w:ascii="仿宋" w:eastAsia="仿宋" w:hAnsi="仿宋" w:hint="eastAsia"/>
          <w:snapToGrid w:val="0"/>
          <w:kern w:val="0"/>
          <w:sz w:val="28"/>
          <w:szCs w:val="28"/>
        </w:rPr>
        <w:t>25</w:t>
      </w:r>
      <w:r>
        <w:rPr>
          <w:rFonts w:ascii="仿宋" w:eastAsia="仿宋" w:hAnsi="仿宋"/>
          <w:snapToGrid w:val="0"/>
          <w:kern w:val="0"/>
          <w:sz w:val="28"/>
          <w:szCs w:val="28"/>
        </w:rPr>
        <w:t>个村；设定效果指标为</w:t>
      </w:r>
      <w:r>
        <w:rPr>
          <w:rFonts w:ascii="仿宋" w:eastAsia="仿宋" w:hAnsi="仿宋" w:hint="eastAsia"/>
          <w:snapToGrid w:val="0"/>
          <w:kern w:val="0"/>
          <w:sz w:val="28"/>
          <w:szCs w:val="28"/>
        </w:rPr>
        <w:t>群众满意度</w:t>
      </w:r>
      <w:r>
        <w:rPr>
          <w:rFonts w:ascii="仿宋" w:eastAsia="仿宋" w:hAnsi="仿宋"/>
          <w:snapToGrid w:val="0"/>
          <w:kern w:val="0"/>
          <w:sz w:val="28"/>
          <w:szCs w:val="28"/>
        </w:rPr>
        <w:t>是否达到90%以上。绩效自评等级为“优”。</w:t>
      </w:r>
    </w:p>
    <w:p w:rsidR="00BD2480" w:rsidRDefault="00156093">
      <w:pPr>
        <w:adjustRightInd w:val="0"/>
        <w:snapToGrid w:val="0"/>
        <w:spacing w:line="500" w:lineRule="exact"/>
        <w:ind w:firstLineChars="200" w:firstLine="562"/>
        <w:rPr>
          <w:rFonts w:ascii="仿宋" w:eastAsia="仿宋" w:hAnsi="仿宋"/>
          <w:b/>
          <w:snapToGrid w:val="0"/>
          <w:kern w:val="0"/>
          <w:sz w:val="28"/>
          <w:szCs w:val="28"/>
        </w:rPr>
      </w:pPr>
      <w:r>
        <w:rPr>
          <w:rFonts w:ascii="仿宋" w:eastAsia="仿宋" w:hAnsi="仿宋" w:hint="eastAsia"/>
          <w:b/>
          <w:snapToGrid w:val="0"/>
          <w:kern w:val="0"/>
          <w:sz w:val="28"/>
          <w:szCs w:val="28"/>
        </w:rPr>
        <w:t>七</w:t>
      </w:r>
      <w:r>
        <w:rPr>
          <w:rFonts w:ascii="仿宋" w:eastAsia="仿宋" w:hAnsi="仿宋"/>
          <w:b/>
          <w:snapToGrid w:val="0"/>
          <w:kern w:val="0"/>
          <w:sz w:val="28"/>
          <w:szCs w:val="28"/>
        </w:rPr>
        <w:t>、</w:t>
      </w:r>
      <w:r>
        <w:rPr>
          <w:rFonts w:ascii="仿宋" w:eastAsia="仿宋" w:hAnsi="仿宋" w:hint="eastAsia"/>
          <w:b/>
          <w:snapToGrid w:val="0"/>
          <w:kern w:val="0"/>
          <w:sz w:val="28"/>
          <w:szCs w:val="28"/>
        </w:rPr>
        <w:t>其他</w:t>
      </w:r>
      <w:r>
        <w:rPr>
          <w:rFonts w:ascii="仿宋" w:eastAsia="仿宋" w:hAnsi="仿宋"/>
          <w:b/>
          <w:snapToGrid w:val="0"/>
          <w:kern w:val="0"/>
          <w:sz w:val="28"/>
          <w:szCs w:val="28"/>
        </w:rPr>
        <w:t>重要事项的说明</w:t>
      </w:r>
    </w:p>
    <w:p w:rsidR="00BD2480" w:rsidRDefault="00156093">
      <w:pPr>
        <w:adjustRightInd w:val="0"/>
        <w:snapToGrid w:val="0"/>
        <w:spacing w:line="500" w:lineRule="exact"/>
        <w:ind w:firstLineChars="200" w:firstLine="560"/>
        <w:rPr>
          <w:rFonts w:ascii="仿宋" w:eastAsia="仿宋" w:hAnsi="仿宋"/>
          <w:snapToGrid w:val="0"/>
          <w:kern w:val="0"/>
          <w:sz w:val="28"/>
          <w:szCs w:val="28"/>
        </w:rPr>
      </w:pPr>
      <w:r>
        <w:rPr>
          <w:rFonts w:ascii="仿宋" w:eastAsia="仿宋" w:hAnsi="仿宋"/>
          <w:snapToGrid w:val="0"/>
          <w:kern w:val="0"/>
          <w:sz w:val="28"/>
          <w:szCs w:val="28"/>
        </w:rPr>
        <w:t>1</w:t>
      </w:r>
      <w:r>
        <w:rPr>
          <w:rFonts w:ascii="仿宋" w:eastAsia="仿宋" w:hAnsi="仿宋" w:hint="eastAsia"/>
          <w:snapToGrid w:val="0"/>
          <w:kern w:val="0"/>
          <w:sz w:val="28"/>
          <w:szCs w:val="28"/>
        </w:rPr>
        <w:t>、</w:t>
      </w:r>
      <w:r>
        <w:rPr>
          <w:rFonts w:ascii="仿宋" w:eastAsia="仿宋" w:hAnsi="仿宋"/>
          <w:snapToGrid w:val="0"/>
          <w:kern w:val="0"/>
          <w:sz w:val="28"/>
          <w:szCs w:val="28"/>
        </w:rPr>
        <w:t>机关运</w:t>
      </w:r>
      <w:r>
        <w:rPr>
          <w:rFonts w:ascii="仿宋" w:eastAsia="仿宋" w:hAnsi="仿宋" w:hint="eastAsia"/>
          <w:snapToGrid w:val="0"/>
          <w:kern w:val="0"/>
          <w:sz w:val="28"/>
          <w:szCs w:val="28"/>
        </w:rPr>
        <w:t>行</w:t>
      </w:r>
      <w:r>
        <w:rPr>
          <w:rFonts w:ascii="仿宋" w:eastAsia="仿宋" w:hAnsi="仿宋"/>
          <w:snapToGrid w:val="0"/>
          <w:kern w:val="0"/>
          <w:sz w:val="28"/>
          <w:szCs w:val="28"/>
        </w:rPr>
        <w:t>经费</w:t>
      </w:r>
      <w:r>
        <w:rPr>
          <w:rFonts w:ascii="仿宋" w:eastAsia="仿宋" w:hAnsi="仿宋" w:hint="eastAsia"/>
          <w:snapToGrid w:val="0"/>
          <w:kern w:val="0"/>
          <w:sz w:val="28"/>
          <w:szCs w:val="28"/>
        </w:rPr>
        <w:t>支出</w:t>
      </w:r>
      <w:r>
        <w:rPr>
          <w:rFonts w:ascii="仿宋" w:eastAsia="仿宋" w:hAnsi="仿宋"/>
          <w:snapToGrid w:val="0"/>
          <w:kern w:val="0"/>
          <w:sz w:val="28"/>
          <w:szCs w:val="28"/>
        </w:rPr>
        <w:t>情况说明</w:t>
      </w:r>
      <w:r>
        <w:rPr>
          <w:rFonts w:ascii="仿宋" w:eastAsia="仿宋" w:hAnsi="仿宋" w:hint="eastAsia"/>
          <w:snapToGrid w:val="0"/>
          <w:kern w:val="0"/>
          <w:sz w:val="28"/>
          <w:szCs w:val="28"/>
        </w:rPr>
        <w:t>（一般</w:t>
      </w:r>
      <w:r>
        <w:rPr>
          <w:rFonts w:ascii="仿宋" w:eastAsia="仿宋" w:hAnsi="仿宋"/>
          <w:snapToGrid w:val="0"/>
          <w:kern w:val="0"/>
          <w:sz w:val="28"/>
          <w:szCs w:val="28"/>
        </w:rPr>
        <w:t>公共预算财政拨款</w:t>
      </w:r>
      <w:r>
        <w:rPr>
          <w:rFonts w:ascii="仿宋" w:eastAsia="仿宋" w:hAnsi="仿宋" w:hint="eastAsia"/>
          <w:snapToGrid w:val="0"/>
          <w:kern w:val="0"/>
          <w:sz w:val="28"/>
          <w:szCs w:val="28"/>
        </w:rPr>
        <w:t>）</w:t>
      </w:r>
    </w:p>
    <w:p w:rsidR="00BD2480" w:rsidRDefault="00156093">
      <w:pPr>
        <w:pStyle w:val="1"/>
        <w:adjustRightInd w:val="0"/>
        <w:snapToGrid w:val="0"/>
        <w:spacing w:line="600" w:lineRule="exact"/>
        <w:ind w:leftChars="100" w:left="210" w:firstLineChars="150"/>
        <w:rPr>
          <w:rFonts w:ascii="仿宋" w:eastAsia="仿宋" w:hAnsi="仿宋"/>
          <w:snapToGrid w:val="0"/>
          <w:kern w:val="0"/>
          <w:sz w:val="28"/>
          <w:szCs w:val="28"/>
        </w:rPr>
      </w:pP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年本部门机关运行经费支出9</w:t>
      </w:r>
      <w:r>
        <w:rPr>
          <w:rFonts w:ascii="仿宋" w:eastAsia="仿宋" w:hAnsi="仿宋"/>
          <w:snapToGrid w:val="0"/>
          <w:kern w:val="0"/>
          <w:sz w:val="28"/>
          <w:szCs w:val="28"/>
        </w:rPr>
        <w:t>8.61</w:t>
      </w:r>
      <w:r>
        <w:rPr>
          <w:rFonts w:ascii="仿宋" w:eastAsia="仿宋" w:hAnsi="仿宋" w:hint="eastAsia"/>
          <w:snapToGrid w:val="0"/>
          <w:kern w:val="0"/>
          <w:sz w:val="28"/>
          <w:szCs w:val="28"/>
        </w:rPr>
        <w:t>万元，比201</w:t>
      </w:r>
      <w:r>
        <w:rPr>
          <w:rFonts w:ascii="仿宋" w:eastAsia="仿宋" w:hAnsi="仿宋"/>
          <w:snapToGrid w:val="0"/>
          <w:kern w:val="0"/>
          <w:sz w:val="28"/>
          <w:szCs w:val="28"/>
        </w:rPr>
        <w:t>6</w:t>
      </w:r>
      <w:r>
        <w:rPr>
          <w:rFonts w:ascii="仿宋" w:eastAsia="仿宋" w:hAnsi="仿宋" w:hint="eastAsia"/>
          <w:snapToGrid w:val="0"/>
          <w:kern w:val="0"/>
          <w:sz w:val="28"/>
          <w:szCs w:val="28"/>
        </w:rPr>
        <w:t>年减少1</w:t>
      </w:r>
      <w:r>
        <w:rPr>
          <w:rFonts w:ascii="仿宋" w:eastAsia="仿宋" w:hAnsi="仿宋"/>
          <w:snapToGrid w:val="0"/>
          <w:kern w:val="0"/>
          <w:sz w:val="28"/>
          <w:szCs w:val="28"/>
        </w:rPr>
        <w:t>0.71</w:t>
      </w:r>
      <w:r>
        <w:rPr>
          <w:rFonts w:ascii="仿宋" w:eastAsia="仿宋" w:hAnsi="仿宋" w:hint="eastAsia"/>
          <w:snapToGrid w:val="0"/>
          <w:kern w:val="0"/>
          <w:sz w:val="28"/>
          <w:szCs w:val="28"/>
        </w:rPr>
        <w:t>万元，下降</w:t>
      </w:r>
      <w:r>
        <w:rPr>
          <w:rFonts w:ascii="仿宋" w:eastAsia="仿宋" w:hAnsi="仿宋"/>
          <w:snapToGrid w:val="0"/>
          <w:kern w:val="0"/>
          <w:sz w:val="28"/>
          <w:szCs w:val="28"/>
        </w:rPr>
        <w:t>9.79</w:t>
      </w:r>
      <w:r>
        <w:rPr>
          <w:rFonts w:ascii="仿宋" w:eastAsia="仿宋" w:hAnsi="仿宋" w:hint="eastAsia"/>
          <w:snapToGrid w:val="0"/>
          <w:kern w:val="0"/>
          <w:sz w:val="28"/>
          <w:szCs w:val="28"/>
        </w:rPr>
        <w:t>%。主要原因是：落实八项规定，厉行节约，减少机关经费运行开支 。</w:t>
      </w:r>
    </w:p>
    <w:p w:rsidR="00BD2480" w:rsidRDefault="00156093">
      <w:pPr>
        <w:adjustRightInd w:val="0"/>
        <w:snapToGrid w:val="0"/>
        <w:spacing w:line="6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年度公用经费总支出</w:t>
      </w:r>
      <w:r>
        <w:rPr>
          <w:rFonts w:ascii="仿宋" w:eastAsia="仿宋" w:hAnsi="仿宋"/>
          <w:snapToGrid w:val="0"/>
          <w:kern w:val="0"/>
          <w:sz w:val="28"/>
          <w:szCs w:val="28"/>
        </w:rPr>
        <w:t>98.61</w:t>
      </w:r>
      <w:r>
        <w:rPr>
          <w:rFonts w:ascii="仿宋" w:eastAsia="仿宋" w:hAnsi="仿宋" w:hint="eastAsia"/>
          <w:snapToGrid w:val="0"/>
          <w:kern w:val="0"/>
          <w:sz w:val="28"/>
          <w:szCs w:val="28"/>
        </w:rPr>
        <w:t>万元，其中办公费</w:t>
      </w:r>
      <w:r>
        <w:rPr>
          <w:rFonts w:ascii="仿宋" w:eastAsia="仿宋" w:hAnsi="仿宋"/>
          <w:snapToGrid w:val="0"/>
          <w:kern w:val="0"/>
          <w:sz w:val="28"/>
          <w:szCs w:val="28"/>
        </w:rPr>
        <w:t>26.84</w:t>
      </w:r>
      <w:r>
        <w:rPr>
          <w:rFonts w:ascii="仿宋" w:eastAsia="仿宋" w:hAnsi="仿宋" w:hint="eastAsia"/>
          <w:snapToGrid w:val="0"/>
          <w:kern w:val="0"/>
          <w:sz w:val="28"/>
          <w:szCs w:val="28"/>
        </w:rPr>
        <w:t>万元、印刷费0万元、水费 0万元、电费8.34万元、邮电费14.61万元、取暖费7.08万元、差旅费</w:t>
      </w:r>
      <w:r>
        <w:rPr>
          <w:rFonts w:ascii="仿宋" w:eastAsia="仿宋" w:hAnsi="仿宋"/>
          <w:snapToGrid w:val="0"/>
          <w:kern w:val="0"/>
          <w:sz w:val="28"/>
          <w:szCs w:val="28"/>
        </w:rPr>
        <w:t>0.09</w:t>
      </w:r>
      <w:r>
        <w:rPr>
          <w:rFonts w:ascii="仿宋" w:eastAsia="仿宋" w:hAnsi="仿宋" w:hint="eastAsia"/>
          <w:snapToGrid w:val="0"/>
          <w:kern w:val="0"/>
          <w:sz w:val="28"/>
          <w:szCs w:val="28"/>
        </w:rPr>
        <w:t>万元、维修（护）费</w:t>
      </w:r>
      <w:r>
        <w:rPr>
          <w:rFonts w:ascii="仿宋" w:eastAsia="仿宋" w:hAnsi="仿宋"/>
          <w:snapToGrid w:val="0"/>
          <w:kern w:val="0"/>
          <w:sz w:val="28"/>
          <w:szCs w:val="28"/>
        </w:rPr>
        <w:t xml:space="preserve">0.96 </w:t>
      </w:r>
      <w:r>
        <w:rPr>
          <w:rFonts w:ascii="仿宋" w:eastAsia="仿宋" w:hAnsi="仿宋" w:hint="eastAsia"/>
          <w:snapToGrid w:val="0"/>
          <w:kern w:val="0"/>
          <w:sz w:val="28"/>
          <w:szCs w:val="28"/>
        </w:rPr>
        <w:t>万元、会议费0万元、培训费0万元、公务接待费5.</w:t>
      </w:r>
      <w:r>
        <w:rPr>
          <w:rFonts w:ascii="仿宋" w:eastAsia="仿宋" w:hAnsi="仿宋"/>
          <w:snapToGrid w:val="0"/>
          <w:kern w:val="0"/>
          <w:sz w:val="28"/>
          <w:szCs w:val="28"/>
        </w:rPr>
        <w:t>12</w:t>
      </w:r>
      <w:r>
        <w:rPr>
          <w:rFonts w:ascii="仿宋" w:eastAsia="仿宋" w:hAnsi="仿宋" w:hint="eastAsia"/>
          <w:snapToGrid w:val="0"/>
          <w:kern w:val="0"/>
          <w:sz w:val="28"/>
          <w:szCs w:val="28"/>
        </w:rPr>
        <w:t>万元、</w:t>
      </w:r>
      <w:r w:rsidR="008E78EA">
        <w:rPr>
          <w:rFonts w:ascii="仿宋" w:eastAsia="仿宋" w:hAnsi="仿宋" w:hint="eastAsia"/>
          <w:snapToGrid w:val="0"/>
          <w:kern w:val="0"/>
          <w:sz w:val="28"/>
          <w:szCs w:val="28"/>
        </w:rPr>
        <w:t>劳务费0.79万元，</w:t>
      </w:r>
      <w:r>
        <w:rPr>
          <w:rFonts w:ascii="仿宋" w:eastAsia="仿宋" w:hAnsi="仿宋" w:hint="eastAsia"/>
          <w:snapToGrid w:val="0"/>
          <w:kern w:val="0"/>
          <w:sz w:val="28"/>
          <w:szCs w:val="28"/>
        </w:rPr>
        <w:t>工会经费</w:t>
      </w:r>
      <w:r>
        <w:rPr>
          <w:rFonts w:ascii="仿宋" w:eastAsia="仿宋" w:hAnsi="仿宋"/>
          <w:snapToGrid w:val="0"/>
          <w:kern w:val="0"/>
          <w:sz w:val="28"/>
          <w:szCs w:val="28"/>
        </w:rPr>
        <w:t>2.5</w:t>
      </w:r>
      <w:r>
        <w:rPr>
          <w:rFonts w:ascii="仿宋" w:eastAsia="仿宋" w:hAnsi="仿宋" w:hint="eastAsia"/>
          <w:snapToGrid w:val="0"/>
          <w:kern w:val="0"/>
          <w:sz w:val="28"/>
          <w:szCs w:val="28"/>
        </w:rPr>
        <w:t>万元、福利费2.63万元、公务用车运行维护费</w:t>
      </w:r>
      <w:r>
        <w:rPr>
          <w:rFonts w:ascii="仿宋" w:eastAsia="仿宋" w:hAnsi="仿宋"/>
          <w:snapToGrid w:val="0"/>
          <w:kern w:val="0"/>
          <w:sz w:val="28"/>
          <w:szCs w:val="28"/>
        </w:rPr>
        <w:t>8.14</w:t>
      </w:r>
      <w:r>
        <w:rPr>
          <w:rFonts w:ascii="仿宋" w:eastAsia="仿宋" w:hAnsi="仿宋" w:hint="eastAsia"/>
          <w:snapToGrid w:val="0"/>
          <w:kern w:val="0"/>
          <w:sz w:val="28"/>
          <w:szCs w:val="28"/>
        </w:rPr>
        <w:lastRenderedPageBreak/>
        <w:t>万元、其他交通费15.14万元</w:t>
      </w:r>
      <w:r w:rsidR="008E78EA">
        <w:rPr>
          <w:rFonts w:ascii="仿宋" w:eastAsia="仿宋" w:hAnsi="仿宋" w:hint="eastAsia"/>
          <w:snapToGrid w:val="0"/>
          <w:kern w:val="0"/>
          <w:sz w:val="28"/>
          <w:szCs w:val="28"/>
        </w:rPr>
        <w:t>、办公设备购置5.11万元、专用设备购置1.26万元</w:t>
      </w:r>
      <w:r>
        <w:rPr>
          <w:rFonts w:ascii="仿宋" w:eastAsia="仿宋" w:hAnsi="仿宋" w:hint="eastAsia"/>
          <w:snapToGrid w:val="0"/>
          <w:kern w:val="0"/>
          <w:sz w:val="28"/>
          <w:szCs w:val="28"/>
        </w:rPr>
        <w:t>。</w:t>
      </w:r>
    </w:p>
    <w:p w:rsidR="00BD2480" w:rsidRDefault="00156093">
      <w:pPr>
        <w:adjustRightInd w:val="0"/>
        <w:snapToGrid w:val="0"/>
        <w:spacing w:line="600" w:lineRule="exact"/>
        <w:ind w:firstLineChars="200" w:firstLine="560"/>
        <w:rPr>
          <w:rFonts w:ascii="仿宋" w:eastAsia="仿宋" w:hAnsi="仿宋"/>
          <w:snapToGrid w:val="0"/>
          <w:kern w:val="0"/>
          <w:sz w:val="28"/>
          <w:szCs w:val="28"/>
        </w:rPr>
      </w:pPr>
      <w:r>
        <w:rPr>
          <w:rFonts w:ascii="仿宋" w:eastAsia="仿宋" w:hAnsi="仿宋" w:hint="eastAsia"/>
          <w:snapToGrid w:val="0"/>
          <w:kern w:val="0"/>
          <w:sz w:val="28"/>
          <w:szCs w:val="28"/>
        </w:rPr>
        <w:t>2</w:t>
      </w:r>
      <w:r>
        <w:rPr>
          <w:rFonts w:ascii="仿宋" w:eastAsia="仿宋" w:hAnsi="仿宋"/>
          <w:snapToGrid w:val="0"/>
          <w:kern w:val="0"/>
          <w:sz w:val="28"/>
          <w:szCs w:val="28"/>
        </w:rPr>
        <w:t>、政府采购情况说明</w:t>
      </w:r>
    </w:p>
    <w:p w:rsidR="00FE77D1" w:rsidRDefault="00FE77D1">
      <w:pPr>
        <w:adjustRightInd w:val="0"/>
        <w:snapToGrid w:val="0"/>
        <w:spacing w:line="600" w:lineRule="exact"/>
        <w:ind w:firstLineChars="200" w:firstLine="560"/>
        <w:rPr>
          <w:rFonts w:ascii="仿宋" w:eastAsia="仿宋" w:hAnsi="仿宋" w:hint="eastAsia"/>
          <w:snapToGrid w:val="0"/>
          <w:kern w:val="0"/>
          <w:sz w:val="28"/>
          <w:szCs w:val="28"/>
        </w:rPr>
      </w:pPr>
      <w:r w:rsidRPr="00FE77D1">
        <w:rPr>
          <w:rFonts w:ascii="仿宋" w:eastAsia="仿宋" w:hAnsi="仿宋" w:hint="eastAsia"/>
          <w:snapToGrid w:val="0"/>
          <w:kern w:val="0"/>
          <w:sz w:val="28"/>
          <w:szCs w:val="28"/>
        </w:rPr>
        <w:t>我单位本年度未发生政府采购</w:t>
      </w:r>
      <w:r>
        <w:rPr>
          <w:rFonts w:ascii="仿宋" w:eastAsia="仿宋" w:hAnsi="仿宋" w:hint="eastAsia"/>
          <w:snapToGrid w:val="0"/>
          <w:kern w:val="0"/>
          <w:sz w:val="28"/>
          <w:szCs w:val="28"/>
        </w:rPr>
        <w:t>。</w:t>
      </w:r>
      <w:bookmarkStart w:id="0" w:name="_GoBack"/>
      <w:bookmarkEnd w:id="0"/>
    </w:p>
    <w:p w:rsidR="00BD2480" w:rsidRDefault="00156093">
      <w:pPr>
        <w:adjustRightInd w:val="0"/>
        <w:snapToGrid w:val="0"/>
        <w:spacing w:line="600" w:lineRule="exact"/>
        <w:ind w:leftChars="50" w:left="105" w:firstLineChars="150" w:firstLine="420"/>
        <w:rPr>
          <w:rFonts w:ascii="仿宋" w:eastAsia="仿宋" w:hAnsi="仿宋"/>
          <w:snapToGrid w:val="0"/>
          <w:kern w:val="0"/>
          <w:sz w:val="28"/>
          <w:szCs w:val="28"/>
        </w:rPr>
      </w:pPr>
      <w:r>
        <w:rPr>
          <w:rFonts w:ascii="仿宋" w:eastAsia="仿宋" w:hAnsi="仿宋" w:hint="eastAsia"/>
          <w:snapToGrid w:val="0"/>
          <w:kern w:val="0"/>
          <w:sz w:val="28"/>
          <w:szCs w:val="28"/>
        </w:rPr>
        <w:t>201</w:t>
      </w:r>
      <w:r>
        <w:rPr>
          <w:rFonts w:ascii="仿宋" w:eastAsia="仿宋" w:hAnsi="仿宋"/>
          <w:snapToGrid w:val="0"/>
          <w:kern w:val="0"/>
          <w:sz w:val="28"/>
          <w:szCs w:val="28"/>
        </w:rPr>
        <w:t>7</w:t>
      </w:r>
      <w:r>
        <w:rPr>
          <w:rFonts w:ascii="仿宋" w:eastAsia="仿宋" w:hAnsi="仿宋" w:hint="eastAsia"/>
          <w:snapToGrid w:val="0"/>
          <w:kern w:val="0"/>
          <w:sz w:val="28"/>
          <w:szCs w:val="28"/>
        </w:rPr>
        <w:t>年政府采购预算总额为0万元，主要包括政府采购货物 0万元，工程0万元及服务0万元。</w:t>
      </w:r>
    </w:p>
    <w:p w:rsidR="00BD2480" w:rsidRDefault="00156093">
      <w:pPr>
        <w:pStyle w:val="1"/>
        <w:adjustRightInd w:val="0"/>
        <w:snapToGrid w:val="0"/>
        <w:spacing w:line="600" w:lineRule="exact"/>
        <w:ind w:leftChars="50" w:left="105" w:firstLine="560"/>
        <w:rPr>
          <w:rFonts w:ascii="仿宋" w:eastAsia="仿宋" w:hAnsi="仿宋"/>
          <w:snapToGrid w:val="0"/>
          <w:kern w:val="0"/>
          <w:sz w:val="28"/>
          <w:szCs w:val="28"/>
        </w:rPr>
      </w:pPr>
      <w:r>
        <w:rPr>
          <w:rFonts w:ascii="仿宋" w:eastAsia="仿宋" w:hAnsi="仿宋"/>
          <w:snapToGrid w:val="0"/>
          <w:kern w:val="0"/>
          <w:sz w:val="28"/>
          <w:szCs w:val="28"/>
        </w:rPr>
        <w:t>2017</w:t>
      </w:r>
      <w:r>
        <w:rPr>
          <w:rFonts w:ascii="仿宋" w:eastAsia="仿宋" w:hAnsi="仿宋" w:hint="eastAsia"/>
          <w:snapToGrid w:val="0"/>
          <w:kern w:val="0"/>
          <w:sz w:val="28"/>
          <w:szCs w:val="28"/>
        </w:rPr>
        <w:t>年本部门政府采购支出总额0万元，其中：政府采购货物支出0万元、政府采购工程支出0万元、政府采购服务支出0万元。</w:t>
      </w:r>
    </w:p>
    <w:p w:rsidR="00BD2480" w:rsidRDefault="00156093">
      <w:pPr>
        <w:pStyle w:val="1"/>
        <w:adjustRightInd w:val="0"/>
        <w:snapToGrid w:val="0"/>
        <w:spacing w:line="600" w:lineRule="exact"/>
        <w:ind w:leftChars="50" w:left="105" w:firstLine="560"/>
        <w:rPr>
          <w:rFonts w:ascii="仿宋" w:eastAsia="仿宋" w:hAnsi="仿宋"/>
          <w:snapToGrid w:val="0"/>
          <w:kern w:val="0"/>
          <w:sz w:val="28"/>
          <w:szCs w:val="28"/>
        </w:rPr>
      </w:pPr>
      <w:r>
        <w:rPr>
          <w:rFonts w:ascii="仿宋" w:eastAsia="仿宋" w:hAnsi="仿宋" w:hint="eastAsia"/>
          <w:snapToGrid w:val="0"/>
          <w:kern w:val="0"/>
          <w:sz w:val="28"/>
          <w:szCs w:val="28"/>
        </w:rPr>
        <w:t>3、</w:t>
      </w:r>
      <w:r>
        <w:rPr>
          <w:rFonts w:ascii="仿宋" w:eastAsia="仿宋" w:hAnsi="仿宋"/>
          <w:snapToGrid w:val="0"/>
          <w:kern w:val="0"/>
          <w:sz w:val="28"/>
          <w:szCs w:val="28"/>
        </w:rPr>
        <w:t>国有资产占用情况</w:t>
      </w:r>
    </w:p>
    <w:p w:rsidR="00BD2480" w:rsidRDefault="00156093">
      <w:pPr>
        <w:pStyle w:val="1"/>
        <w:adjustRightInd w:val="0"/>
        <w:snapToGrid w:val="0"/>
        <w:spacing w:line="600" w:lineRule="exact"/>
        <w:ind w:leftChars="50" w:left="105" w:firstLine="560"/>
        <w:rPr>
          <w:rFonts w:ascii="仿宋" w:eastAsia="仿宋" w:hAnsi="仿宋"/>
          <w:snapToGrid w:val="0"/>
          <w:kern w:val="0"/>
          <w:sz w:val="28"/>
          <w:szCs w:val="28"/>
        </w:rPr>
      </w:pPr>
      <w:r>
        <w:rPr>
          <w:rFonts w:ascii="仿宋" w:eastAsia="仿宋" w:hAnsi="仿宋" w:hint="eastAsia"/>
          <w:snapToGrid w:val="0"/>
          <w:kern w:val="0"/>
          <w:sz w:val="28"/>
          <w:szCs w:val="28"/>
        </w:rPr>
        <w:t>我单位</w:t>
      </w:r>
      <w:r>
        <w:rPr>
          <w:rFonts w:ascii="仿宋" w:eastAsia="仿宋" w:hAnsi="仿宋"/>
          <w:snapToGrid w:val="0"/>
          <w:kern w:val="0"/>
          <w:sz w:val="28"/>
          <w:szCs w:val="28"/>
        </w:rPr>
        <w:t>2017</w:t>
      </w:r>
      <w:r>
        <w:rPr>
          <w:rFonts w:ascii="仿宋" w:eastAsia="仿宋" w:hAnsi="仿宋" w:hint="eastAsia"/>
          <w:snapToGrid w:val="0"/>
          <w:kern w:val="0"/>
          <w:sz w:val="28"/>
          <w:szCs w:val="28"/>
        </w:rPr>
        <w:t xml:space="preserve">年末固定资产总额为418.25万元，主要包括房屋2683平方米价值211.13万元，车辆3辆价值42.68万元，单价在50万元以上的通用设备0万元，及其他固定资产164.44万元。 </w:t>
      </w:r>
    </w:p>
    <w:p w:rsidR="00BD2480" w:rsidRDefault="00156093">
      <w:pPr>
        <w:pStyle w:val="1"/>
        <w:adjustRightInd w:val="0"/>
        <w:snapToGrid w:val="0"/>
        <w:spacing w:line="600" w:lineRule="exact"/>
        <w:ind w:leftChars="150" w:left="315" w:firstLineChars="100" w:firstLine="280"/>
        <w:rPr>
          <w:rFonts w:ascii="仿宋" w:eastAsia="仿宋" w:hAnsi="仿宋"/>
          <w:snapToGrid w:val="0"/>
          <w:kern w:val="0"/>
          <w:sz w:val="28"/>
          <w:szCs w:val="28"/>
        </w:rPr>
      </w:pPr>
      <w:r>
        <w:rPr>
          <w:rFonts w:ascii="仿宋" w:eastAsia="仿宋" w:hAnsi="仿宋"/>
          <w:snapToGrid w:val="0"/>
          <w:kern w:val="0"/>
          <w:sz w:val="28"/>
          <w:szCs w:val="28"/>
        </w:rPr>
        <w:t>2017</w:t>
      </w:r>
      <w:r>
        <w:rPr>
          <w:rFonts w:ascii="仿宋" w:eastAsia="仿宋" w:hAnsi="仿宋" w:hint="eastAsia"/>
          <w:snapToGrid w:val="0"/>
          <w:kern w:val="0"/>
          <w:sz w:val="28"/>
          <w:szCs w:val="28"/>
        </w:rPr>
        <w:t>年资产变动情况：固定资产增加27.19万元，包括房屋增加0万元,车辆减少1</w:t>
      </w:r>
      <w:r>
        <w:rPr>
          <w:rFonts w:ascii="仿宋" w:eastAsia="仿宋" w:hAnsi="仿宋"/>
          <w:snapToGrid w:val="0"/>
          <w:kern w:val="0"/>
          <w:sz w:val="28"/>
          <w:szCs w:val="28"/>
        </w:rPr>
        <w:t>2.2</w:t>
      </w:r>
      <w:r>
        <w:rPr>
          <w:rFonts w:ascii="仿宋" w:eastAsia="仿宋" w:hAnsi="仿宋" w:hint="eastAsia"/>
          <w:snapToGrid w:val="0"/>
          <w:kern w:val="0"/>
          <w:sz w:val="28"/>
          <w:szCs w:val="28"/>
        </w:rPr>
        <w:t>万元，单价在50万元以上的通用设备增加0万元，其他固定资产增加3</w:t>
      </w:r>
      <w:r>
        <w:rPr>
          <w:rFonts w:ascii="仿宋" w:eastAsia="仿宋" w:hAnsi="仿宋"/>
          <w:snapToGrid w:val="0"/>
          <w:kern w:val="0"/>
          <w:sz w:val="28"/>
          <w:szCs w:val="28"/>
        </w:rPr>
        <w:t>9.39</w:t>
      </w:r>
      <w:r>
        <w:rPr>
          <w:rFonts w:ascii="仿宋" w:eastAsia="仿宋" w:hAnsi="仿宋" w:hint="eastAsia"/>
          <w:snapToGrid w:val="0"/>
          <w:kern w:val="0"/>
          <w:sz w:val="28"/>
          <w:szCs w:val="28"/>
        </w:rPr>
        <w:t>万元。</w:t>
      </w:r>
    </w:p>
    <w:p w:rsidR="00BD2480" w:rsidRDefault="00156093">
      <w:pPr>
        <w:pStyle w:val="1"/>
        <w:adjustRightInd w:val="0"/>
        <w:snapToGrid w:val="0"/>
        <w:spacing w:line="600" w:lineRule="exact"/>
        <w:ind w:leftChars="50" w:left="105" w:firstLine="560"/>
        <w:rPr>
          <w:rFonts w:ascii="仿宋" w:eastAsia="仿宋" w:hAnsi="仿宋"/>
          <w:snapToGrid w:val="0"/>
          <w:kern w:val="0"/>
          <w:sz w:val="28"/>
          <w:szCs w:val="28"/>
        </w:rPr>
      </w:pPr>
      <w:r>
        <w:rPr>
          <w:rFonts w:ascii="仿宋" w:eastAsia="仿宋" w:hAnsi="仿宋" w:hint="eastAsia"/>
          <w:snapToGrid w:val="0"/>
          <w:kern w:val="0"/>
          <w:sz w:val="28"/>
          <w:szCs w:val="28"/>
        </w:rPr>
        <w:t>4、</w:t>
      </w:r>
      <w:r>
        <w:rPr>
          <w:rFonts w:ascii="仿宋" w:eastAsia="仿宋" w:hAnsi="仿宋"/>
          <w:snapToGrid w:val="0"/>
          <w:kern w:val="0"/>
          <w:sz w:val="28"/>
          <w:szCs w:val="28"/>
        </w:rPr>
        <w:t>其他需要说明的</w:t>
      </w:r>
      <w:r>
        <w:rPr>
          <w:rFonts w:ascii="仿宋" w:eastAsia="仿宋" w:hAnsi="仿宋" w:hint="eastAsia"/>
          <w:snapToGrid w:val="0"/>
          <w:kern w:val="0"/>
          <w:sz w:val="28"/>
          <w:szCs w:val="28"/>
        </w:rPr>
        <w:t>情况： 无</w:t>
      </w:r>
    </w:p>
    <w:p w:rsidR="00BD2480" w:rsidRDefault="00BD2480">
      <w:pPr>
        <w:rPr>
          <w:rFonts w:ascii="仿宋" w:eastAsia="仿宋" w:hAnsi="仿宋"/>
          <w:b/>
          <w:sz w:val="44"/>
          <w:szCs w:val="44"/>
        </w:rPr>
      </w:pPr>
    </w:p>
    <w:p w:rsidR="00BD2480" w:rsidRDefault="00156093">
      <w:pPr>
        <w:spacing w:line="500" w:lineRule="exact"/>
        <w:jc w:val="center"/>
        <w:rPr>
          <w:rFonts w:ascii="黑体" w:eastAsia="黑体" w:hAnsi="黑体"/>
          <w:b/>
          <w:sz w:val="32"/>
          <w:szCs w:val="32"/>
        </w:rPr>
      </w:pPr>
      <w:r>
        <w:rPr>
          <w:rFonts w:ascii="黑体" w:eastAsia="黑体" w:hAnsi="黑体" w:hint="eastAsia"/>
          <w:b/>
          <w:sz w:val="32"/>
          <w:szCs w:val="32"/>
        </w:rPr>
        <w:t>第三部分      名词</w:t>
      </w:r>
      <w:r>
        <w:rPr>
          <w:rFonts w:ascii="黑体" w:eastAsia="黑体" w:hAnsi="黑体"/>
          <w:b/>
          <w:sz w:val="32"/>
          <w:szCs w:val="32"/>
        </w:rPr>
        <w:t>解释</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t>（一）财政拨款收入：本年度从本级财政部门取得的财政拨款，包括一般公共预算财政拨款和政府性基金预算财政拨款。</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t>（二）其他收入：指除上述“财政拨款收入”、“事业收入”、“经营收入”等以外的收入。</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lastRenderedPageBreak/>
        <w:t>（三）基本支出：填列单位为保障机构正常运转、完成日常工作任务而发生的各项支出。</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t>（四）项目支出：填列单位为完成特定的行政工作任务或事业发展目标，在基本支出之外发生的各项支出</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t>（五）“三公”经费：指部门用财政拨款安排的因公出国（境）费、公务用车购置及运行费和公务接待费。其中，因公出国（境）</w:t>
      </w:r>
      <w:proofErr w:type="gramStart"/>
      <w:r>
        <w:rPr>
          <w:rFonts w:ascii="仿宋" w:eastAsia="仿宋" w:hAnsi="仿宋" w:cs="Helvetica" w:hint="eastAsia"/>
          <w:color w:val="000000"/>
          <w:sz w:val="27"/>
          <w:szCs w:val="27"/>
        </w:rPr>
        <w:t>费反映</w:t>
      </w:r>
      <w:proofErr w:type="gramEnd"/>
      <w:r>
        <w:rPr>
          <w:rFonts w:ascii="仿宋" w:eastAsia="仿宋" w:hAnsi="仿宋" w:cs="Helvetica" w:hint="eastAsia"/>
          <w:color w:val="000000"/>
          <w:sz w:val="27"/>
          <w:szCs w:val="27"/>
        </w:rPr>
        <w:t>单位公务出国（境）的国际旅费、国外城市间交通费、住宿费、伙食费、培训费、公杂费等支出；公务用车购置及运行</w:t>
      </w:r>
      <w:proofErr w:type="gramStart"/>
      <w:r>
        <w:rPr>
          <w:rFonts w:ascii="仿宋" w:eastAsia="仿宋" w:hAnsi="仿宋" w:cs="Helvetica" w:hint="eastAsia"/>
          <w:color w:val="000000"/>
          <w:sz w:val="27"/>
          <w:szCs w:val="27"/>
        </w:rPr>
        <w:t>费反映</w:t>
      </w:r>
      <w:proofErr w:type="gramEnd"/>
      <w:r>
        <w:rPr>
          <w:rFonts w:ascii="仿宋" w:eastAsia="仿宋" w:hAnsi="仿宋" w:cs="Helvetica" w:hint="eastAsia"/>
          <w:color w:val="000000"/>
          <w:sz w:val="27"/>
          <w:szCs w:val="27"/>
        </w:rPr>
        <w:t>单位公务用车购置支出（</w:t>
      </w:r>
      <w:proofErr w:type="gramStart"/>
      <w:r>
        <w:rPr>
          <w:rFonts w:ascii="仿宋" w:eastAsia="仿宋" w:hAnsi="仿宋" w:cs="Helvetica" w:hint="eastAsia"/>
          <w:color w:val="000000"/>
          <w:sz w:val="27"/>
          <w:szCs w:val="27"/>
        </w:rPr>
        <w:t>含车辆</w:t>
      </w:r>
      <w:proofErr w:type="gramEnd"/>
      <w:r>
        <w:rPr>
          <w:rFonts w:ascii="仿宋" w:eastAsia="仿宋" w:hAnsi="仿宋" w:cs="Helvetica" w:hint="eastAsia"/>
          <w:color w:val="000000"/>
          <w:sz w:val="27"/>
          <w:szCs w:val="27"/>
        </w:rPr>
        <w:t>购置税）及租用费、燃料费、维修费、过路过桥费、保险费、安全奖励费用等支出；公务接待</w:t>
      </w:r>
      <w:proofErr w:type="gramStart"/>
      <w:r>
        <w:rPr>
          <w:rFonts w:ascii="仿宋" w:eastAsia="仿宋" w:hAnsi="仿宋" w:cs="Helvetica" w:hint="eastAsia"/>
          <w:color w:val="000000"/>
          <w:sz w:val="27"/>
          <w:szCs w:val="27"/>
        </w:rPr>
        <w:t>费反映</w:t>
      </w:r>
      <w:proofErr w:type="gramEnd"/>
      <w:r>
        <w:rPr>
          <w:rFonts w:ascii="仿宋" w:eastAsia="仿宋" w:hAnsi="仿宋" w:cs="Helvetica" w:hint="eastAsia"/>
          <w:color w:val="000000"/>
          <w:sz w:val="27"/>
          <w:szCs w:val="27"/>
        </w:rPr>
        <w:t>单位按规定开支的各类公务接待（含外宾接待）支出。</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hint="eastAsia"/>
          <w:color w:val="000000"/>
          <w:sz w:val="27"/>
          <w:szCs w:val="27"/>
        </w:rPr>
        <w:t>  </w:t>
      </w:r>
      <w:r>
        <w:rPr>
          <w:rFonts w:ascii="仿宋" w:eastAsia="仿宋" w:hAnsi="仿宋" w:cs="Helvetica" w:hint="eastAsia"/>
          <w:color w:val="000000"/>
          <w:sz w:val="27"/>
          <w:szCs w:val="27"/>
        </w:rPr>
        <w:t>（六）其他交通费用：填列单位除公务用车运行维护费以外的其他交通费用。如飞机、船舶等的燃料费、维修费、过桥过路费、保险费、出租车费用、公务交通补贴等。</w:t>
      </w:r>
    </w:p>
    <w:p w:rsidR="00BD2480" w:rsidRDefault="00156093">
      <w:pPr>
        <w:pStyle w:val="a5"/>
        <w:spacing w:before="0" w:beforeAutospacing="0" w:after="0" w:afterAutospacing="0" w:line="384" w:lineRule="atLeast"/>
        <w:ind w:firstLine="540"/>
        <w:rPr>
          <w:rFonts w:ascii="仿宋" w:eastAsia="仿宋" w:hAnsi="仿宋" w:cs="Helvetica"/>
          <w:color w:val="000000"/>
        </w:rPr>
      </w:pPr>
      <w:r>
        <w:rPr>
          <w:rFonts w:ascii="仿宋" w:eastAsia="仿宋" w:hAnsi="仿宋" w:cs="Helvetica" w:hint="eastAsia"/>
          <w:color w:val="000000"/>
          <w:sz w:val="27"/>
          <w:szCs w:val="27"/>
        </w:rPr>
        <w:t>（七）公务用车购置：填列单位公务用车车辆购置支出（</w:t>
      </w:r>
      <w:proofErr w:type="gramStart"/>
      <w:r>
        <w:rPr>
          <w:rFonts w:ascii="仿宋" w:eastAsia="仿宋" w:hAnsi="仿宋" w:cs="Helvetica" w:hint="eastAsia"/>
          <w:color w:val="000000"/>
          <w:sz w:val="27"/>
          <w:szCs w:val="27"/>
        </w:rPr>
        <w:t>含车辆</w:t>
      </w:r>
      <w:proofErr w:type="gramEnd"/>
      <w:r>
        <w:rPr>
          <w:rFonts w:ascii="仿宋" w:eastAsia="仿宋" w:hAnsi="仿宋" w:cs="Helvetica" w:hint="eastAsia"/>
          <w:color w:val="000000"/>
          <w:sz w:val="27"/>
          <w:szCs w:val="27"/>
        </w:rPr>
        <w:t>购置税）。</w:t>
      </w:r>
    </w:p>
    <w:sectPr w:rsidR="00BD2480" w:rsidSect="00BD248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93" w:rsidRDefault="00000F93" w:rsidP="00BD2480">
      <w:r>
        <w:separator/>
      </w:r>
    </w:p>
  </w:endnote>
  <w:endnote w:type="continuationSeparator" w:id="0">
    <w:p w:rsidR="00000F93" w:rsidRDefault="00000F93" w:rsidP="00BD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93" w:rsidRDefault="00000F93" w:rsidP="00BD2480">
      <w:r>
        <w:separator/>
      </w:r>
    </w:p>
  </w:footnote>
  <w:footnote w:type="continuationSeparator" w:id="0">
    <w:p w:rsidR="00000F93" w:rsidRDefault="00000F93" w:rsidP="00BD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80" w:rsidRDefault="00BD248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00F93"/>
    <w:rsid w:val="00001362"/>
    <w:rsid w:val="000D03EC"/>
    <w:rsid w:val="001041EE"/>
    <w:rsid w:val="00107D43"/>
    <w:rsid w:val="0012199B"/>
    <w:rsid w:val="00133FEE"/>
    <w:rsid w:val="00143834"/>
    <w:rsid w:val="0015089B"/>
    <w:rsid w:val="00152908"/>
    <w:rsid w:val="00156093"/>
    <w:rsid w:val="001A019C"/>
    <w:rsid w:val="001A4BC7"/>
    <w:rsid w:val="001C673D"/>
    <w:rsid w:val="001E68F2"/>
    <w:rsid w:val="002333B3"/>
    <w:rsid w:val="002349B7"/>
    <w:rsid w:val="00271FE8"/>
    <w:rsid w:val="003277A3"/>
    <w:rsid w:val="00372DF7"/>
    <w:rsid w:val="003F0B48"/>
    <w:rsid w:val="003F3B34"/>
    <w:rsid w:val="00427A97"/>
    <w:rsid w:val="00441508"/>
    <w:rsid w:val="00471A6A"/>
    <w:rsid w:val="005117AD"/>
    <w:rsid w:val="00520976"/>
    <w:rsid w:val="0058572E"/>
    <w:rsid w:val="005B3169"/>
    <w:rsid w:val="0060361A"/>
    <w:rsid w:val="006B564B"/>
    <w:rsid w:val="006B642C"/>
    <w:rsid w:val="006E71D0"/>
    <w:rsid w:val="00765585"/>
    <w:rsid w:val="00791B38"/>
    <w:rsid w:val="007E500E"/>
    <w:rsid w:val="008026BF"/>
    <w:rsid w:val="0082704B"/>
    <w:rsid w:val="00827930"/>
    <w:rsid w:val="008423F5"/>
    <w:rsid w:val="00842CBB"/>
    <w:rsid w:val="00863A62"/>
    <w:rsid w:val="008844D3"/>
    <w:rsid w:val="00896EAC"/>
    <w:rsid w:val="008D715B"/>
    <w:rsid w:val="008E5143"/>
    <w:rsid w:val="008E78EA"/>
    <w:rsid w:val="008F06A2"/>
    <w:rsid w:val="00932F57"/>
    <w:rsid w:val="0094189E"/>
    <w:rsid w:val="00945D0B"/>
    <w:rsid w:val="00985214"/>
    <w:rsid w:val="00992735"/>
    <w:rsid w:val="009B74FB"/>
    <w:rsid w:val="009F768F"/>
    <w:rsid w:val="00A372C2"/>
    <w:rsid w:val="00A45CAD"/>
    <w:rsid w:val="00A71F3D"/>
    <w:rsid w:val="00A76C09"/>
    <w:rsid w:val="00AA1FF3"/>
    <w:rsid w:val="00AA21A2"/>
    <w:rsid w:val="00AA659F"/>
    <w:rsid w:val="00AD2CBC"/>
    <w:rsid w:val="00B005DA"/>
    <w:rsid w:val="00B17297"/>
    <w:rsid w:val="00B40ED6"/>
    <w:rsid w:val="00B664F8"/>
    <w:rsid w:val="00B7485C"/>
    <w:rsid w:val="00B93058"/>
    <w:rsid w:val="00BD2480"/>
    <w:rsid w:val="00BF5B83"/>
    <w:rsid w:val="00C07E97"/>
    <w:rsid w:val="00C222CB"/>
    <w:rsid w:val="00C451B8"/>
    <w:rsid w:val="00C6473F"/>
    <w:rsid w:val="00C733BD"/>
    <w:rsid w:val="00C82568"/>
    <w:rsid w:val="00CA2480"/>
    <w:rsid w:val="00CB45AA"/>
    <w:rsid w:val="00CC2467"/>
    <w:rsid w:val="00CE5762"/>
    <w:rsid w:val="00D132A7"/>
    <w:rsid w:val="00D333AF"/>
    <w:rsid w:val="00D426CF"/>
    <w:rsid w:val="00D43605"/>
    <w:rsid w:val="00D6325B"/>
    <w:rsid w:val="00D833B8"/>
    <w:rsid w:val="00D9008B"/>
    <w:rsid w:val="00DB255B"/>
    <w:rsid w:val="00DB7E7C"/>
    <w:rsid w:val="00DC5EA2"/>
    <w:rsid w:val="00E20598"/>
    <w:rsid w:val="00E46B55"/>
    <w:rsid w:val="00E71A30"/>
    <w:rsid w:val="00EB3C27"/>
    <w:rsid w:val="00F0003B"/>
    <w:rsid w:val="00F00F83"/>
    <w:rsid w:val="00F51BC8"/>
    <w:rsid w:val="00F7078F"/>
    <w:rsid w:val="00F80348"/>
    <w:rsid w:val="00F93181"/>
    <w:rsid w:val="00F94ABD"/>
    <w:rsid w:val="00FE77D1"/>
    <w:rsid w:val="064A3FAD"/>
    <w:rsid w:val="0B6A15E4"/>
    <w:rsid w:val="0D6054DA"/>
    <w:rsid w:val="108D4AE1"/>
    <w:rsid w:val="1AF90D88"/>
    <w:rsid w:val="1F545778"/>
    <w:rsid w:val="60D1510C"/>
    <w:rsid w:val="62A02981"/>
    <w:rsid w:val="67317415"/>
    <w:rsid w:val="6DB55011"/>
    <w:rsid w:val="6E5238A6"/>
    <w:rsid w:val="6E5A596D"/>
    <w:rsid w:val="70FA7241"/>
    <w:rsid w:val="72DF4A0A"/>
    <w:rsid w:val="739A1501"/>
    <w:rsid w:val="760F746E"/>
    <w:rsid w:val="7C52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208758-F756-4FDE-BDC2-8ECD2788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48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D24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D2480"/>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D2480"/>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BD2480"/>
    <w:pPr>
      <w:ind w:firstLineChars="200" w:firstLine="420"/>
    </w:pPr>
  </w:style>
  <w:style w:type="paragraph" w:customStyle="1" w:styleId="2">
    <w:name w:val="列出段落2"/>
    <w:basedOn w:val="a"/>
    <w:uiPriority w:val="34"/>
    <w:qFormat/>
    <w:rsid w:val="00BD2480"/>
    <w:pPr>
      <w:ind w:firstLineChars="200" w:firstLine="420"/>
    </w:pPr>
  </w:style>
  <w:style w:type="character" w:customStyle="1" w:styleId="Char0">
    <w:name w:val="页眉 Char"/>
    <w:basedOn w:val="a0"/>
    <w:link w:val="a4"/>
    <w:uiPriority w:val="99"/>
    <w:qFormat/>
    <w:rsid w:val="00BD2480"/>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BD248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747</Words>
  <Characters>4261</Characters>
  <Application>Microsoft Office Word</Application>
  <DocSecurity>0</DocSecurity>
  <Lines>35</Lines>
  <Paragraphs>9</Paragraphs>
  <ScaleCrop>false</ScaleCrop>
  <Company>Lenovo (Beijing) Limited</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87</cp:revision>
  <cp:lastPrinted>2017-08-29T03:35:00Z</cp:lastPrinted>
  <dcterms:created xsi:type="dcterms:W3CDTF">2015-11-03T02:02:00Z</dcterms:created>
  <dcterms:modified xsi:type="dcterms:W3CDTF">2019-03-13T06:56:00Z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