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F4E" w:rsidRDefault="00AE5E07">
      <w:pPr>
        <w:jc w:val="center"/>
        <w:rPr>
          <w:b/>
          <w:sz w:val="44"/>
          <w:szCs w:val="44"/>
        </w:rPr>
      </w:pPr>
      <w:r>
        <w:rPr>
          <w:rFonts w:hint="eastAsia"/>
          <w:b/>
          <w:sz w:val="44"/>
          <w:szCs w:val="44"/>
        </w:rPr>
        <w:t>第一部分</w:t>
      </w:r>
      <w:r>
        <w:rPr>
          <w:rFonts w:hint="eastAsia"/>
          <w:b/>
          <w:sz w:val="44"/>
          <w:szCs w:val="44"/>
        </w:rPr>
        <w:t xml:space="preserve"> </w:t>
      </w:r>
      <w:r>
        <w:rPr>
          <w:rFonts w:hint="eastAsia"/>
          <w:b/>
          <w:sz w:val="44"/>
          <w:szCs w:val="44"/>
        </w:rPr>
        <w:t>徐水经济开发区管委会部门</w:t>
      </w:r>
      <w:r>
        <w:rPr>
          <w:b/>
          <w:sz w:val="44"/>
          <w:szCs w:val="44"/>
        </w:rPr>
        <w:t>概况</w:t>
      </w:r>
    </w:p>
    <w:p w:rsidR="00290F4E" w:rsidRDefault="00AE5E07">
      <w:pPr>
        <w:ind w:firstLineChars="200" w:firstLine="560"/>
        <w:jc w:val="left"/>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、部门职责</w:t>
      </w:r>
    </w:p>
    <w:p w:rsidR="00290F4E" w:rsidRDefault="00AE5E07">
      <w:pPr>
        <w:ind w:firstLineChars="200" w:firstLine="560"/>
        <w:jc w:val="left"/>
        <w:rPr>
          <w:snapToGrid w:val="0"/>
          <w:kern w:val="0"/>
          <w:sz w:val="28"/>
          <w:szCs w:val="28"/>
        </w:rPr>
      </w:pPr>
      <w:r>
        <w:rPr>
          <w:rFonts w:hint="eastAsia"/>
          <w:snapToGrid w:val="0"/>
          <w:kern w:val="0"/>
          <w:sz w:val="28"/>
          <w:szCs w:val="28"/>
        </w:rPr>
        <w:t>中共河北徐水经济开发区工作委员会主要职责是：贯彻落实党的路线、方针、政策和上级党委的决议、指示；研究辖区内重大经济社会发展问题；按照授权和干部管理权限负责辖区内干部管理；负责辖区内党的建设和其他党务工作；负责宣传和精神文明建设工作；组织协调辖区内社会管理综合治理和维护稳定工作；负责辖区内党的纪律检查工作；负责辖区工会、共青团、妇联等群团工作；完成中共徐水区委交办的其他任务。</w:t>
      </w:r>
    </w:p>
    <w:p w:rsidR="00290F4E" w:rsidRDefault="00AE5E07">
      <w:pPr>
        <w:ind w:firstLineChars="200" w:firstLine="560"/>
        <w:jc w:val="left"/>
        <w:rPr>
          <w:snapToGrid w:val="0"/>
          <w:kern w:val="0"/>
          <w:sz w:val="28"/>
          <w:szCs w:val="28"/>
        </w:rPr>
      </w:pPr>
      <w:r>
        <w:rPr>
          <w:rFonts w:hint="eastAsia"/>
          <w:snapToGrid w:val="0"/>
          <w:kern w:val="0"/>
          <w:sz w:val="28"/>
          <w:szCs w:val="28"/>
        </w:rPr>
        <w:t>河北徐水经济开发区管理委员会主要职责是：负责辖区的总体规划和经济、社会发展规划，经批准后组织实施；负责辖区区域性发展规划、国土利用规划的编制和组织实施；负责招商引资、进出口贸易和国内外经济技术合作工作；负责辖区行政审批工作；负责辖区企业管理和服务工作；负责辖区基础设施和公用设施的建设和管理；负责辖区内城市管理综合执法工作；负责辖区财政管理，实施辖区</w:t>
      </w:r>
      <w:proofErr w:type="gramStart"/>
      <w:r>
        <w:rPr>
          <w:rFonts w:hint="eastAsia"/>
          <w:snapToGrid w:val="0"/>
          <w:kern w:val="0"/>
          <w:sz w:val="28"/>
          <w:szCs w:val="28"/>
        </w:rPr>
        <w:t>内财政</w:t>
      </w:r>
      <w:proofErr w:type="gramEnd"/>
      <w:r>
        <w:rPr>
          <w:rFonts w:hint="eastAsia"/>
          <w:snapToGrid w:val="0"/>
          <w:kern w:val="0"/>
          <w:sz w:val="28"/>
          <w:szCs w:val="28"/>
        </w:rPr>
        <w:t>预算、决算、国有资产管理和财政监督工作；负责辖区内环境保护和安全生产监督管理工作；负责辖区内食品药品安全监督管理工作；负责辖区人力资源和社会保障工作；负责协</w:t>
      </w:r>
      <w:r>
        <w:rPr>
          <w:rFonts w:hint="eastAsia"/>
          <w:snapToGrid w:val="0"/>
          <w:kern w:val="0"/>
          <w:sz w:val="28"/>
          <w:szCs w:val="28"/>
        </w:rPr>
        <w:t>调辖区内上级有关部门派驻机构工作；负责徐水区政府交办的其他事项。</w:t>
      </w:r>
    </w:p>
    <w:p w:rsidR="00290F4E" w:rsidRDefault="00AE5E07">
      <w:pPr>
        <w:ind w:firstLineChars="200" w:firstLine="560"/>
        <w:jc w:val="left"/>
        <w:rPr>
          <w:rFonts w:ascii="黑体" w:eastAsia="黑体" w:hAnsi="黑体"/>
          <w:snapToGrid w:val="0"/>
          <w:kern w:val="0"/>
          <w:sz w:val="28"/>
          <w:szCs w:val="28"/>
        </w:rPr>
      </w:pPr>
      <w:r>
        <w:rPr>
          <w:rFonts w:ascii="黑体" w:eastAsia="黑体" w:hAnsi="黑体" w:hint="eastAsia"/>
          <w:snapToGrid w:val="0"/>
          <w:kern w:val="0"/>
          <w:sz w:val="28"/>
          <w:szCs w:val="28"/>
        </w:rPr>
        <w:t>二</w:t>
      </w:r>
      <w:r>
        <w:rPr>
          <w:rFonts w:ascii="黑体" w:eastAsia="黑体" w:hAnsi="黑体"/>
          <w:snapToGrid w:val="0"/>
          <w:kern w:val="0"/>
          <w:sz w:val="28"/>
          <w:szCs w:val="28"/>
        </w:rPr>
        <w:t>、部门决算单位构成</w:t>
      </w:r>
    </w:p>
    <w:p w:rsidR="00290F4E" w:rsidRDefault="00AE5E07">
      <w:pPr>
        <w:ind w:firstLineChars="200" w:firstLine="560"/>
        <w:jc w:val="left"/>
        <w:rPr>
          <w:snapToGrid w:val="0"/>
          <w:kern w:val="0"/>
          <w:sz w:val="28"/>
          <w:szCs w:val="28"/>
        </w:rPr>
      </w:pPr>
      <w:r>
        <w:rPr>
          <w:rFonts w:hint="eastAsia"/>
          <w:snapToGrid w:val="0"/>
          <w:kern w:val="0"/>
          <w:sz w:val="28"/>
          <w:szCs w:val="28"/>
        </w:rPr>
        <w:t>根据上述工作职责，我单位独立核算机构</w:t>
      </w:r>
      <w:r>
        <w:rPr>
          <w:rFonts w:hint="eastAsia"/>
          <w:snapToGrid w:val="0"/>
          <w:kern w:val="0"/>
          <w:sz w:val="28"/>
          <w:szCs w:val="28"/>
        </w:rPr>
        <w:t>1</w:t>
      </w:r>
      <w:r>
        <w:rPr>
          <w:rFonts w:hint="eastAsia"/>
          <w:snapToGrid w:val="0"/>
          <w:kern w:val="0"/>
          <w:sz w:val="28"/>
          <w:szCs w:val="28"/>
        </w:rPr>
        <w:t>个，本单位设</w:t>
      </w:r>
      <w:r>
        <w:rPr>
          <w:rFonts w:hint="eastAsia"/>
          <w:snapToGrid w:val="0"/>
          <w:kern w:val="0"/>
          <w:sz w:val="28"/>
          <w:szCs w:val="28"/>
        </w:rPr>
        <w:t>6</w:t>
      </w:r>
      <w:r>
        <w:rPr>
          <w:rFonts w:hint="eastAsia"/>
          <w:snapToGrid w:val="0"/>
          <w:kern w:val="0"/>
          <w:sz w:val="28"/>
          <w:szCs w:val="28"/>
        </w:rPr>
        <w:t>个内设机构：综合办公室、招商局、经济发展局、规划建设局、行政审批</w:t>
      </w:r>
      <w:r>
        <w:rPr>
          <w:rFonts w:hint="eastAsia"/>
          <w:snapToGrid w:val="0"/>
          <w:kern w:val="0"/>
          <w:sz w:val="28"/>
          <w:szCs w:val="28"/>
        </w:rPr>
        <w:lastRenderedPageBreak/>
        <w:t>局、财政局，规格为正科级。有</w:t>
      </w:r>
      <w:r>
        <w:rPr>
          <w:rFonts w:hint="eastAsia"/>
          <w:snapToGrid w:val="0"/>
          <w:kern w:val="0"/>
          <w:sz w:val="28"/>
          <w:szCs w:val="28"/>
        </w:rPr>
        <w:t>1</w:t>
      </w:r>
      <w:r>
        <w:rPr>
          <w:rFonts w:hint="eastAsia"/>
          <w:snapToGrid w:val="0"/>
          <w:kern w:val="0"/>
          <w:sz w:val="28"/>
          <w:szCs w:val="28"/>
        </w:rPr>
        <w:t>个下属事业单位：公用事业服务中心，规格为副科级。</w:t>
      </w:r>
    </w:p>
    <w:p w:rsidR="00290F4E" w:rsidRDefault="00AE5E07">
      <w:pPr>
        <w:ind w:firstLineChars="200" w:firstLine="560"/>
        <w:jc w:val="left"/>
        <w:rPr>
          <w:snapToGrid w:val="0"/>
          <w:kern w:val="0"/>
          <w:sz w:val="28"/>
          <w:szCs w:val="28"/>
        </w:rPr>
      </w:pPr>
      <w:r>
        <w:rPr>
          <w:rFonts w:hint="eastAsia"/>
          <w:snapToGrid w:val="0"/>
          <w:kern w:val="0"/>
          <w:sz w:val="28"/>
          <w:szCs w:val="28"/>
        </w:rPr>
        <w:t>年末实有人数</w:t>
      </w:r>
      <w:r>
        <w:rPr>
          <w:rFonts w:hint="eastAsia"/>
          <w:snapToGrid w:val="0"/>
          <w:kern w:val="0"/>
          <w:sz w:val="28"/>
          <w:szCs w:val="28"/>
        </w:rPr>
        <w:t>16</w:t>
      </w:r>
      <w:r>
        <w:rPr>
          <w:rFonts w:hint="eastAsia"/>
          <w:snapToGrid w:val="0"/>
          <w:kern w:val="0"/>
          <w:sz w:val="28"/>
          <w:szCs w:val="28"/>
        </w:rPr>
        <w:t>人，其中在职人员</w:t>
      </w:r>
      <w:r>
        <w:rPr>
          <w:rFonts w:hint="eastAsia"/>
          <w:snapToGrid w:val="0"/>
          <w:kern w:val="0"/>
          <w:sz w:val="28"/>
          <w:szCs w:val="28"/>
        </w:rPr>
        <w:t>16</w:t>
      </w:r>
      <w:r>
        <w:rPr>
          <w:rFonts w:hint="eastAsia"/>
          <w:snapToGrid w:val="0"/>
          <w:kern w:val="0"/>
          <w:sz w:val="28"/>
          <w:szCs w:val="28"/>
        </w:rPr>
        <w:t>人，离休人员</w:t>
      </w:r>
      <w:r>
        <w:rPr>
          <w:rFonts w:hint="eastAsia"/>
          <w:snapToGrid w:val="0"/>
          <w:kern w:val="0"/>
          <w:sz w:val="28"/>
          <w:szCs w:val="28"/>
        </w:rPr>
        <w:t>0</w:t>
      </w:r>
      <w:r>
        <w:rPr>
          <w:rFonts w:hint="eastAsia"/>
          <w:snapToGrid w:val="0"/>
          <w:kern w:val="0"/>
          <w:sz w:val="28"/>
          <w:szCs w:val="28"/>
        </w:rPr>
        <w:t>人，退休人员</w:t>
      </w:r>
      <w:r>
        <w:rPr>
          <w:rFonts w:hint="eastAsia"/>
          <w:snapToGrid w:val="0"/>
          <w:kern w:val="0"/>
          <w:sz w:val="28"/>
          <w:szCs w:val="28"/>
        </w:rPr>
        <w:t>0</w:t>
      </w:r>
      <w:r>
        <w:rPr>
          <w:rFonts w:hint="eastAsia"/>
          <w:snapToGrid w:val="0"/>
          <w:kern w:val="0"/>
          <w:sz w:val="28"/>
          <w:szCs w:val="28"/>
        </w:rPr>
        <w:t>人。</w:t>
      </w:r>
    </w:p>
    <w:p w:rsidR="00290F4E" w:rsidRDefault="00AE5E07">
      <w:pPr>
        <w:jc w:val="center"/>
        <w:rPr>
          <w:b/>
          <w:sz w:val="44"/>
          <w:szCs w:val="44"/>
        </w:rPr>
      </w:pPr>
      <w:r>
        <w:rPr>
          <w:rFonts w:hint="eastAsia"/>
          <w:b/>
          <w:sz w:val="44"/>
          <w:szCs w:val="44"/>
        </w:rPr>
        <w:t>第二部分</w:t>
      </w:r>
      <w:r>
        <w:rPr>
          <w:rFonts w:hint="eastAsia"/>
          <w:b/>
          <w:sz w:val="44"/>
          <w:szCs w:val="44"/>
        </w:rPr>
        <w:t xml:space="preserve">  </w:t>
      </w:r>
      <w:r>
        <w:rPr>
          <w:rFonts w:hint="eastAsia"/>
          <w:b/>
          <w:sz w:val="44"/>
          <w:szCs w:val="44"/>
        </w:rPr>
        <w:t>徐水经济开发区管委会部门</w:t>
      </w:r>
      <w:r>
        <w:rPr>
          <w:rFonts w:hint="eastAsia"/>
          <w:b/>
          <w:sz w:val="44"/>
          <w:szCs w:val="44"/>
        </w:rPr>
        <w:t>2017</w:t>
      </w:r>
      <w:r>
        <w:rPr>
          <w:rFonts w:hint="eastAsia"/>
          <w:b/>
          <w:sz w:val="44"/>
          <w:szCs w:val="44"/>
        </w:rPr>
        <w:t>年</w:t>
      </w:r>
      <w:r>
        <w:rPr>
          <w:b/>
          <w:sz w:val="44"/>
          <w:szCs w:val="44"/>
        </w:rPr>
        <w:t>部门决算情况说明</w:t>
      </w:r>
    </w:p>
    <w:p w:rsidR="00290F4E" w:rsidRDefault="00AE5E0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收入支出决算总体情况说明</w:t>
      </w:r>
    </w:p>
    <w:p w:rsidR="00290F4E" w:rsidRDefault="00AE5E07">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本部门</w:t>
      </w:r>
      <w:r>
        <w:rPr>
          <w:rFonts w:hint="eastAsia"/>
          <w:snapToGrid w:val="0"/>
          <w:kern w:val="0"/>
          <w:sz w:val="28"/>
          <w:szCs w:val="28"/>
        </w:rPr>
        <w:t>2017</w:t>
      </w:r>
      <w:r>
        <w:rPr>
          <w:rFonts w:hint="eastAsia"/>
          <w:snapToGrid w:val="0"/>
          <w:kern w:val="0"/>
          <w:sz w:val="28"/>
          <w:szCs w:val="28"/>
        </w:rPr>
        <w:t>年本</w:t>
      </w:r>
      <w:r>
        <w:rPr>
          <w:snapToGrid w:val="0"/>
          <w:kern w:val="0"/>
          <w:sz w:val="28"/>
          <w:szCs w:val="28"/>
        </w:rPr>
        <w:t>年收入总计</w:t>
      </w:r>
      <w:r>
        <w:rPr>
          <w:rFonts w:hint="eastAsia"/>
          <w:snapToGrid w:val="0"/>
          <w:kern w:val="0"/>
          <w:sz w:val="28"/>
          <w:szCs w:val="28"/>
        </w:rPr>
        <w:t>27334.68</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w:t>
      </w:r>
      <w:r>
        <w:rPr>
          <w:rFonts w:hint="eastAsia"/>
          <w:snapToGrid w:val="0"/>
          <w:kern w:val="0"/>
          <w:sz w:val="28"/>
          <w:szCs w:val="28"/>
        </w:rPr>
        <w:t>增加</w:t>
      </w:r>
      <w:r>
        <w:rPr>
          <w:rFonts w:hint="eastAsia"/>
          <w:snapToGrid w:val="0"/>
          <w:kern w:val="0"/>
          <w:sz w:val="28"/>
          <w:szCs w:val="28"/>
        </w:rPr>
        <w:t>22</w:t>
      </w:r>
      <w:r>
        <w:rPr>
          <w:rFonts w:hint="eastAsia"/>
          <w:snapToGrid w:val="0"/>
          <w:kern w:val="0"/>
          <w:sz w:val="28"/>
          <w:szCs w:val="28"/>
        </w:rPr>
        <w:t>6.85</w:t>
      </w:r>
      <w:r>
        <w:rPr>
          <w:snapToGrid w:val="0"/>
          <w:kern w:val="0"/>
          <w:sz w:val="28"/>
          <w:szCs w:val="28"/>
        </w:rPr>
        <w:t>%</w:t>
      </w:r>
      <w:r>
        <w:rPr>
          <w:snapToGrid w:val="0"/>
          <w:kern w:val="0"/>
          <w:sz w:val="28"/>
          <w:szCs w:val="28"/>
        </w:rPr>
        <w:t>，</w:t>
      </w:r>
      <w:r>
        <w:rPr>
          <w:rFonts w:hint="eastAsia"/>
          <w:snapToGrid w:val="0"/>
          <w:kern w:val="0"/>
          <w:sz w:val="28"/>
          <w:szCs w:val="28"/>
        </w:rPr>
        <w:t>增加</w:t>
      </w:r>
      <w:r>
        <w:rPr>
          <w:rFonts w:hint="eastAsia"/>
          <w:snapToGrid w:val="0"/>
          <w:kern w:val="0"/>
          <w:sz w:val="28"/>
          <w:szCs w:val="28"/>
        </w:rPr>
        <w:t>18971.68</w:t>
      </w:r>
      <w:r>
        <w:rPr>
          <w:rFonts w:hint="eastAsia"/>
          <w:snapToGrid w:val="0"/>
          <w:kern w:val="0"/>
          <w:sz w:val="28"/>
          <w:szCs w:val="28"/>
        </w:rPr>
        <w:t>万</w:t>
      </w:r>
      <w:r>
        <w:rPr>
          <w:snapToGrid w:val="0"/>
          <w:kern w:val="0"/>
          <w:sz w:val="28"/>
          <w:szCs w:val="28"/>
        </w:rPr>
        <w:t>元</w:t>
      </w:r>
      <w:r>
        <w:rPr>
          <w:rFonts w:hint="eastAsia"/>
          <w:snapToGrid w:val="0"/>
          <w:kern w:val="0"/>
          <w:sz w:val="28"/>
          <w:szCs w:val="28"/>
        </w:rPr>
        <w:t>，原因</w:t>
      </w:r>
      <w:r>
        <w:rPr>
          <w:snapToGrid w:val="0"/>
          <w:kern w:val="0"/>
          <w:sz w:val="28"/>
          <w:szCs w:val="28"/>
        </w:rPr>
        <w:t>：</w:t>
      </w:r>
      <w:r>
        <w:rPr>
          <w:snapToGrid w:val="0"/>
          <w:kern w:val="0"/>
          <w:sz w:val="28"/>
          <w:szCs w:val="28"/>
        </w:rPr>
        <w:fldChar w:fldCharType="begin"/>
      </w:r>
      <w:r>
        <w:rPr>
          <w:snapToGrid w:val="0"/>
          <w:kern w:val="0"/>
          <w:sz w:val="28"/>
          <w:szCs w:val="28"/>
        </w:rPr>
        <w:instrText xml:space="preserve"> </w:instrText>
      </w:r>
      <w:r>
        <w:rPr>
          <w:rFonts w:hint="eastAsia"/>
          <w:snapToGrid w:val="0"/>
          <w:kern w:val="0"/>
          <w:sz w:val="28"/>
          <w:szCs w:val="28"/>
        </w:rPr>
        <w:instrText xml:space="preserve">MERGEFIELD </w:instrText>
      </w:r>
      <w:r>
        <w:rPr>
          <w:rFonts w:hint="eastAsia"/>
          <w:snapToGrid w:val="0"/>
          <w:kern w:val="0"/>
          <w:sz w:val="28"/>
          <w:szCs w:val="28"/>
        </w:rPr>
        <w:instrText>本年收入</w:instrText>
      </w:r>
      <w:r>
        <w:rPr>
          <w:rFonts w:hint="eastAsia"/>
          <w:snapToGrid w:val="0"/>
          <w:kern w:val="0"/>
          <w:sz w:val="28"/>
          <w:szCs w:val="28"/>
        </w:rPr>
        <w:instrText>_</w:instrText>
      </w:r>
      <w:r>
        <w:rPr>
          <w:rFonts w:hint="eastAsia"/>
          <w:snapToGrid w:val="0"/>
          <w:kern w:val="0"/>
          <w:sz w:val="28"/>
          <w:szCs w:val="28"/>
        </w:rPr>
        <w:instrText>原因</w:instrText>
      </w:r>
      <w:r>
        <w:rPr>
          <w:snapToGrid w:val="0"/>
          <w:kern w:val="0"/>
          <w:sz w:val="28"/>
          <w:szCs w:val="28"/>
        </w:rPr>
        <w:instrText xml:space="preserve"> </w:instrText>
      </w:r>
      <w:r>
        <w:rPr>
          <w:snapToGrid w:val="0"/>
          <w:kern w:val="0"/>
          <w:sz w:val="28"/>
          <w:szCs w:val="28"/>
        </w:rPr>
        <w:fldChar w:fldCharType="separate"/>
      </w:r>
      <w:r>
        <w:rPr>
          <w:rFonts w:hint="eastAsia"/>
          <w:snapToGrid w:val="0"/>
          <w:kern w:val="0"/>
          <w:sz w:val="28"/>
          <w:szCs w:val="28"/>
        </w:rPr>
        <w:t>本年追加项目收入相比去年有所增加</w:t>
      </w:r>
      <w:r>
        <w:rPr>
          <w:snapToGrid w:val="0"/>
          <w:kern w:val="0"/>
          <w:sz w:val="28"/>
          <w:szCs w:val="28"/>
        </w:rPr>
        <w:fldChar w:fldCharType="end"/>
      </w:r>
      <w:r>
        <w:rPr>
          <w:snapToGrid w:val="0"/>
          <w:kern w:val="0"/>
          <w:sz w:val="28"/>
          <w:szCs w:val="28"/>
        </w:rPr>
        <w:t>；</w:t>
      </w:r>
      <w:r>
        <w:rPr>
          <w:rFonts w:hint="eastAsia"/>
          <w:snapToGrid w:val="0"/>
          <w:kern w:val="0"/>
          <w:sz w:val="28"/>
          <w:szCs w:val="28"/>
        </w:rPr>
        <w:t>本</w:t>
      </w:r>
      <w:r>
        <w:rPr>
          <w:snapToGrid w:val="0"/>
          <w:kern w:val="0"/>
          <w:sz w:val="28"/>
          <w:szCs w:val="28"/>
        </w:rPr>
        <w:t>年支出总计</w:t>
      </w:r>
      <w:r>
        <w:rPr>
          <w:rFonts w:hint="eastAsia"/>
          <w:snapToGrid w:val="0"/>
          <w:kern w:val="0"/>
          <w:sz w:val="28"/>
          <w:szCs w:val="28"/>
        </w:rPr>
        <w:t>27253.33</w:t>
      </w:r>
      <w:r>
        <w:rPr>
          <w:rFonts w:hint="eastAsia"/>
          <w:snapToGrid w:val="0"/>
          <w:kern w:val="0"/>
          <w:sz w:val="28"/>
          <w:szCs w:val="28"/>
        </w:rPr>
        <w:t>万</w:t>
      </w:r>
      <w:r>
        <w:rPr>
          <w:snapToGrid w:val="0"/>
          <w:kern w:val="0"/>
          <w:sz w:val="28"/>
          <w:szCs w:val="28"/>
        </w:rPr>
        <w:t>元，较上年</w:t>
      </w:r>
      <w:r>
        <w:rPr>
          <w:rFonts w:hint="eastAsia"/>
          <w:snapToGrid w:val="0"/>
          <w:kern w:val="0"/>
          <w:sz w:val="28"/>
          <w:szCs w:val="28"/>
        </w:rPr>
        <w:t>增加</w:t>
      </w:r>
      <w:r>
        <w:rPr>
          <w:rFonts w:hint="eastAsia"/>
          <w:snapToGrid w:val="0"/>
          <w:kern w:val="0"/>
          <w:sz w:val="28"/>
          <w:szCs w:val="28"/>
        </w:rPr>
        <w:t xml:space="preserve">205.58 </w:t>
      </w:r>
      <w:r>
        <w:rPr>
          <w:snapToGrid w:val="0"/>
          <w:kern w:val="0"/>
          <w:sz w:val="28"/>
          <w:szCs w:val="28"/>
        </w:rPr>
        <w:t>%</w:t>
      </w:r>
      <w:r>
        <w:rPr>
          <w:snapToGrid w:val="0"/>
          <w:kern w:val="0"/>
          <w:sz w:val="28"/>
          <w:szCs w:val="28"/>
        </w:rPr>
        <w:t>，</w:t>
      </w:r>
      <w:r>
        <w:rPr>
          <w:rFonts w:hint="eastAsia"/>
          <w:snapToGrid w:val="0"/>
          <w:kern w:val="0"/>
          <w:sz w:val="28"/>
          <w:szCs w:val="28"/>
        </w:rPr>
        <w:t>增加</w:t>
      </w:r>
      <w:r>
        <w:rPr>
          <w:rFonts w:hint="eastAsia"/>
          <w:snapToGrid w:val="0"/>
          <w:kern w:val="0"/>
          <w:sz w:val="28"/>
          <w:szCs w:val="28"/>
        </w:rPr>
        <w:t>18334.89</w:t>
      </w:r>
      <w:r>
        <w:rPr>
          <w:rFonts w:hint="eastAsia"/>
          <w:snapToGrid w:val="0"/>
          <w:kern w:val="0"/>
          <w:sz w:val="28"/>
          <w:szCs w:val="28"/>
        </w:rPr>
        <w:t>万</w:t>
      </w:r>
      <w:r>
        <w:rPr>
          <w:snapToGrid w:val="0"/>
          <w:kern w:val="0"/>
          <w:sz w:val="28"/>
          <w:szCs w:val="28"/>
        </w:rPr>
        <w:t>元</w:t>
      </w:r>
      <w:r>
        <w:rPr>
          <w:rFonts w:hint="eastAsia"/>
          <w:snapToGrid w:val="0"/>
          <w:kern w:val="0"/>
          <w:sz w:val="28"/>
          <w:szCs w:val="28"/>
        </w:rPr>
        <w:t>，原因</w:t>
      </w:r>
      <w:r>
        <w:rPr>
          <w:snapToGrid w:val="0"/>
          <w:kern w:val="0"/>
          <w:sz w:val="28"/>
          <w:szCs w:val="28"/>
        </w:rPr>
        <w:t>：</w:t>
      </w:r>
      <w:r>
        <w:rPr>
          <w:snapToGrid w:val="0"/>
          <w:kern w:val="0"/>
          <w:sz w:val="28"/>
          <w:szCs w:val="28"/>
        </w:rPr>
        <w:fldChar w:fldCharType="begin"/>
      </w:r>
      <w:r>
        <w:rPr>
          <w:snapToGrid w:val="0"/>
          <w:kern w:val="0"/>
          <w:sz w:val="28"/>
          <w:szCs w:val="28"/>
        </w:rPr>
        <w:instrText xml:space="preserve"> </w:instrText>
      </w:r>
      <w:r>
        <w:rPr>
          <w:rFonts w:hint="eastAsia"/>
          <w:snapToGrid w:val="0"/>
          <w:kern w:val="0"/>
          <w:sz w:val="28"/>
          <w:szCs w:val="28"/>
        </w:rPr>
        <w:instrText xml:space="preserve">MERGEFIELD </w:instrText>
      </w:r>
      <w:r>
        <w:rPr>
          <w:rFonts w:hint="eastAsia"/>
          <w:snapToGrid w:val="0"/>
          <w:kern w:val="0"/>
          <w:sz w:val="28"/>
          <w:szCs w:val="28"/>
        </w:rPr>
        <w:instrText>本年支出</w:instrText>
      </w:r>
      <w:r>
        <w:rPr>
          <w:rFonts w:hint="eastAsia"/>
          <w:snapToGrid w:val="0"/>
          <w:kern w:val="0"/>
          <w:sz w:val="28"/>
          <w:szCs w:val="28"/>
        </w:rPr>
        <w:instrText>_</w:instrText>
      </w:r>
      <w:r>
        <w:rPr>
          <w:rFonts w:hint="eastAsia"/>
          <w:snapToGrid w:val="0"/>
          <w:kern w:val="0"/>
          <w:sz w:val="28"/>
          <w:szCs w:val="28"/>
        </w:rPr>
        <w:instrText>原因</w:instrText>
      </w:r>
      <w:r>
        <w:rPr>
          <w:snapToGrid w:val="0"/>
          <w:kern w:val="0"/>
          <w:sz w:val="28"/>
          <w:szCs w:val="28"/>
        </w:rPr>
        <w:instrText xml:space="preserve"> </w:instrText>
      </w:r>
      <w:r>
        <w:rPr>
          <w:snapToGrid w:val="0"/>
          <w:kern w:val="0"/>
          <w:sz w:val="28"/>
          <w:szCs w:val="28"/>
        </w:rPr>
        <w:fldChar w:fldCharType="separate"/>
      </w:r>
      <w:r>
        <w:rPr>
          <w:rFonts w:hint="eastAsia"/>
          <w:snapToGrid w:val="0"/>
          <w:kern w:val="0"/>
          <w:sz w:val="28"/>
          <w:szCs w:val="28"/>
        </w:rPr>
        <w:t>本年追加项目支出相比去年有所增加</w:t>
      </w:r>
      <w:r>
        <w:rPr>
          <w:snapToGrid w:val="0"/>
          <w:kern w:val="0"/>
          <w:sz w:val="28"/>
          <w:szCs w:val="28"/>
        </w:rPr>
        <w:fldChar w:fldCharType="end"/>
      </w:r>
      <w:r>
        <w:rPr>
          <w:rFonts w:hint="eastAsia"/>
          <w:snapToGrid w:val="0"/>
          <w:kern w:val="0"/>
          <w:sz w:val="28"/>
          <w:szCs w:val="28"/>
        </w:rPr>
        <w:t>；</w:t>
      </w:r>
      <w:r>
        <w:rPr>
          <w:snapToGrid w:val="0"/>
          <w:kern w:val="0"/>
          <w:sz w:val="28"/>
          <w:szCs w:val="28"/>
        </w:rPr>
        <w:t>年末结转结余</w:t>
      </w:r>
      <w:r>
        <w:rPr>
          <w:rFonts w:hint="eastAsia"/>
          <w:snapToGrid w:val="0"/>
          <w:kern w:val="0"/>
          <w:sz w:val="28"/>
          <w:szCs w:val="28"/>
        </w:rPr>
        <w:t>81.35</w:t>
      </w:r>
      <w:r>
        <w:rPr>
          <w:rFonts w:hint="eastAsia"/>
          <w:snapToGrid w:val="0"/>
          <w:kern w:val="0"/>
          <w:sz w:val="28"/>
          <w:szCs w:val="28"/>
        </w:rPr>
        <w:t>万</w:t>
      </w:r>
      <w:r>
        <w:rPr>
          <w:snapToGrid w:val="0"/>
          <w:kern w:val="0"/>
          <w:sz w:val="28"/>
          <w:szCs w:val="28"/>
        </w:rPr>
        <w:t>元。</w:t>
      </w:r>
    </w:p>
    <w:p w:rsidR="00290F4E" w:rsidRDefault="00AE5E0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二</w:t>
      </w:r>
      <w:r>
        <w:rPr>
          <w:rFonts w:ascii="黑体" w:eastAsia="黑体" w:hAnsi="黑体"/>
          <w:snapToGrid w:val="0"/>
          <w:kern w:val="0"/>
          <w:sz w:val="28"/>
          <w:szCs w:val="28"/>
        </w:rPr>
        <w:t>、</w:t>
      </w:r>
      <w:r>
        <w:rPr>
          <w:rFonts w:ascii="黑体" w:eastAsia="黑体" w:hAnsi="黑体" w:hint="eastAsia"/>
          <w:snapToGrid w:val="0"/>
          <w:kern w:val="0"/>
          <w:sz w:val="28"/>
          <w:szCs w:val="28"/>
        </w:rPr>
        <w:t>收入</w:t>
      </w:r>
      <w:r>
        <w:rPr>
          <w:rFonts w:ascii="黑体" w:eastAsia="黑体" w:hAnsi="黑体"/>
          <w:snapToGrid w:val="0"/>
          <w:kern w:val="0"/>
          <w:sz w:val="28"/>
          <w:szCs w:val="28"/>
        </w:rPr>
        <w:t>决算情况说明</w:t>
      </w:r>
    </w:p>
    <w:p w:rsidR="00290F4E" w:rsidRDefault="00AE5E07">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2017</w:t>
      </w:r>
      <w:r>
        <w:rPr>
          <w:rFonts w:hint="eastAsia"/>
          <w:snapToGrid w:val="0"/>
          <w:kern w:val="0"/>
          <w:sz w:val="28"/>
          <w:szCs w:val="28"/>
        </w:rPr>
        <w:t>年</w:t>
      </w:r>
      <w:r>
        <w:rPr>
          <w:snapToGrid w:val="0"/>
          <w:kern w:val="0"/>
          <w:sz w:val="28"/>
          <w:szCs w:val="28"/>
        </w:rPr>
        <w:t>度</w:t>
      </w:r>
      <w:r>
        <w:rPr>
          <w:rFonts w:hint="eastAsia"/>
          <w:snapToGrid w:val="0"/>
          <w:kern w:val="0"/>
          <w:sz w:val="28"/>
          <w:szCs w:val="28"/>
        </w:rPr>
        <w:t>收</w:t>
      </w:r>
      <w:r>
        <w:rPr>
          <w:snapToGrid w:val="0"/>
          <w:kern w:val="0"/>
          <w:sz w:val="28"/>
          <w:szCs w:val="28"/>
        </w:rPr>
        <w:t>入总计</w:t>
      </w:r>
      <w:r>
        <w:rPr>
          <w:rFonts w:hint="eastAsia"/>
          <w:snapToGrid w:val="0"/>
          <w:kern w:val="0"/>
          <w:sz w:val="28"/>
          <w:szCs w:val="28"/>
        </w:rPr>
        <w:t>27334.68</w:t>
      </w:r>
      <w:r>
        <w:rPr>
          <w:rFonts w:hint="eastAsia"/>
          <w:snapToGrid w:val="0"/>
          <w:kern w:val="0"/>
          <w:sz w:val="28"/>
          <w:szCs w:val="28"/>
        </w:rPr>
        <w:t>万元</w:t>
      </w:r>
      <w:r>
        <w:rPr>
          <w:snapToGrid w:val="0"/>
          <w:kern w:val="0"/>
          <w:sz w:val="28"/>
          <w:szCs w:val="28"/>
        </w:rPr>
        <w:t>，其中</w:t>
      </w:r>
      <w:r>
        <w:rPr>
          <w:rFonts w:hint="eastAsia"/>
          <w:snapToGrid w:val="0"/>
          <w:kern w:val="0"/>
          <w:sz w:val="28"/>
          <w:szCs w:val="28"/>
        </w:rPr>
        <w:t>财政</w:t>
      </w:r>
      <w:r>
        <w:rPr>
          <w:snapToGrid w:val="0"/>
          <w:kern w:val="0"/>
          <w:sz w:val="28"/>
          <w:szCs w:val="28"/>
        </w:rPr>
        <w:t>拨款</w:t>
      </w:r>
      <w:r>
        <w:rPr>
          <w:rFonts w:hint="eastAsia"/>
          <w:snapToGrid w:val="0"/>
          <w:kern w:val="0"/>
          <w:sz w:val="28"/>
          <w:szCs w:val="28"/>
        </w:rPr>
        <w:t>收</w:t>
      </w:r>
      <w:r>
        <w:rPr>
          <w:snapToGrid w:val="0"/>
          <w:kern w:val="0"/>
          <w:sz w:val="28"/>
          <w:szCs w:val="28"/>
        </w:rPr>
        <w:t>入</w:t>
      </w:r>
      <w:r>
        <w:rPr>
          <w:rFonts w:hint="eastAsia"/>
          <w:snapToGrid w:val="0"/>
          <w:kern w:val="0"/>
          <w:sz w:val="28"/>
          <w:szCs w:val="28"/>
        </w:rPr>
        <w:t>27334.46</w:t>
      </w:r>
      <w:r>
        <w:rPr>
          <w:rFonts w:hint="eastAsia"/>
          <w:snapToGrid w:val="0"/>
          <w:kern w:val="0"/>
          <w:sz w:val="28"/>
          <w:szCs w:val="28"/>
        </w:rPr>
        <w:t>万元</w:t>
      </w:r>
      <w:r>
        <w:rPr>
          <w:snapToGrid w:val="0"/>
          <w:kern w:val="0"/>
          <w:sz w:val="28"/>
          <w:szCs w:val="28"/>
        </w:rPr>
        <w:t>，</w:t>
      </w:r>
      <w:r>
        <w:rPr>
          <w:rFonts w:hint="eastAsia"/>
          <w:snapToGrid w:val="0"/>
          <w:kern w:val="0"/>
          <w:sz w:val="28"/>
          <w:szCs w:val="28"/>
        </w:rPr>
        <w:t>较上年增加</w:t>
      </w:r>
      <w:r>
        <w:rPr>
          <w:rFonts w:hint="eastAsia"/>
          <w:snapToGrid w:val="0"/>
          <w:kern w:val="0"/>
          <w:sz w:val="28"/>
          <w:szCs w:val="28"/>
        </w:rPr>
        <w:t>227.12</w:t>
      </w:r>
      <w:r>
        <w:rPr>
          <w:snapToGrid w:val="0"/>
          <w:kern w:val="0"/>
          <w:sz w:val="28"/>
          <w:szCs w:val="28"/>
        </w:rPr>
        <w:t>%</w:t>
      </w:r>
      <w:r>
        <w:rPr>
          <w:snapToGrid w:val="0"/>
          <w:kern w:val="0"/>
          <w:sz w:val="28"/>
          <w:szCs w:val="28"/>
        </w:rPr>
        <w:t>，</w:t>
      </w:r>
      <w:r>
        <w:rPr>
          <w:rFonts w:hint="eastAsia"/>
          <w:snapToGrid w:val="0"/>
          <w:kern w:val="0"/>
          <w:sz w:val="28"/>
          <w:szCs w:val="28"/>
        </w:rPr>
        <w:t>增加</w:t>
      </w:r>
      <w:r>
        <w:rPr>
          <w:rFonts w:hint="eastAsia"/>
          <w:snapToGrid w:val="0"/>
          <w:kern w:val="0"/>
          <w:sz w:val="28"/>
          <w:szCs w:val="28"/>
        </w:rPr>
        <w:t>18978.47</w:t>
      </w:r>
      <w:r>
        <w:rPr>
          <w:rFonts w:hint="eastAsia"/>
          <w:snapToGrid w:val="0"/>
          <w:kern w:val="0"/>
          <w:sz w:val="28"/>
          <w:szCs w:val="28"/>
        </w:rPr>
        <w:t>万元，</w:t>
      </w:r>
      <w:r>
        <w:rPr>
          <w:snapToGrid w:val="0"/>
          <w:kern w:val="0"/>
          <w:sz w:val="28"/>
          <w:szCs w:val="28"/>
        </w:rPr>
        <w:t>主要原因</w:t>
      </w:r>
      <w:r>
        <w:rPr>
          <w:rFonts w:hint="eastAsia"/>
          <w:snapToGrid w:val="0"/>
          <w:kern w:val="0"/>
          <w:sz w:val="28"/>
          <w:szCs w:val="28"/>
        </w:rPr>
        <w:t>本年追加的项目较去年增加很多；</w:t>
      </w:r>
      <w:bookmarkStart w:id="0" w:name="_Hlk536026015"/>
      <w:bookmarkStart w:id="1" w:name="_Hlk536026304"/>
      <w:r>
        <w:rPr>
          <w:rFonts w:hint="eastAsia"/>
          <w:snapToGrid w:val="0"/>
          <w:kern w:val="0"/>
          <w:sz w:val="28"/>
          <w:szCs w:val="28"/>
        </w:rPr>
        <w:t>上</w:t>
      </w:r>
      <w:r>
        <w:rPr>
          <w:snapToGrid w:val="0"/>
          <w:kern w:val="0"/>
          <w:sz w:val="28"/>
          <w:szCs w:val="28"/>
        </w:rPr>
        <w:t>级补助收入</w:t>
      </w:r>
      <w:r>
        <w:rPr>
          <w:rFonts w:hint="eastAsia"/>
          <w:snapToGrid w:val="0"/>
          <w:kern w:val="0"/>
          <w:sz w:val="28"/>
          <w:szCs w:val="28"/>
        </w:rPr>
        <w:t>0</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较上年增长</w:t>
      </w:r>
      <w:r>
        <w:rPr>
          <w:rFonts w:hint="eastAsia"/>
          <w:snapToGrid w:val="0"/>
          <w:kern w:val="0"/>
          <w:sz w:val="28"/>
          <w:szCs w:val="28"/>
        </w:rPr>
        <w:t>0</w:t>
      </w:r>
      <w:r>
        <w:rPr>
          <w:snapToGrid w:val="0"/>
          <w:kern w:val="0"/>
          <w:sz w:val="28"/>
          <w:szCs w:val="28"/>
        </w:rPr>
        <w:t>%</w:t>
      </w:r>
      <w:r>
        <w:rPr>
          <w:snapToGrid w:val="0"/>
          <w:kern w:val="0"/>
          <w:sz w:val="28"/>
          <w:szCs w:val="28"/>
        </w:rPr>
        <w:t>，增收</w:t>
      </w:r>
      <w:r>
        <w:rPr>
          <w:rFonts w:hint="eastAsia"/>
          <w:snapToGrid w:val="0"/>
          <w:kern w:val="0"/>
          <w:sz w:val="28"/>
          <w:szCs w:val="28"/>
        </w:rPr>
        <w:t>0</w:t>
      </w:r>
      <w:r>
        <w:rPr>
          <w:rFonts w:hint="eastAsia"/>
          <w:snapToGrid w:val="0"/>
          <w:kern w:val="0"/>
          <w:sz w:val="28"/>
          <w:szCs w:val="28"/>
        </w:rPr>
        <w:t>万元；事业</w:t>
      </w:r>
      <w:r>
        <w:rPr>
          <w:snapToGrid w:val="0"/>
          <w:kern w:val="0"/>
          <w:sz w:val="28"/>
          <w:szCs w:val="28"/>
        </w:rPr>
        <w:t>收入</w:t>
      </w:r>
      <w:r>
        <w:rPr>
          <w:rFonts w:hint="eastAsia"/>
          <w:snapToGrid w:val="0"/>
          <w:kern w:val="0"/>
          <w:sz w:val="28"/>
          <w:szCs w:val="28"/>
        </w:rPr>
        <w:t>0</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较上年增长</w:t>
      </w:r>
      <w:r>
        <w:rPr>
          <w:rFonts w:hint="eastAsia"/>
          <w:snapToGrid w:val="0"/>
          <w:kern w:val="0"/>
          <w:sz w:val="28"/>
          <w:szCs w:val="28"/>
        </w:rPr>
        <w:t>0</w:t>
      </w:r>
      <w:r>
        <w:rPr>
          <w:snapToGrid w:val="0"/>
          <w:kern w:val="0"/>
          <w:sz w:val="28"/>
          <w:szCs w:val="28"/>
        </w:rPr>
        <w:t>%</w:t>
      </w:r>
      <w:r>
        <w:rPr>
          <w:snapToGrid w:val="0"/>
          <w:kern w:val="0"/>
          <w:sz w:val="28"/>
          <w:szCs w:val="28"/>
        </w:rPr>
        <w:t>，增收</w:t>
      </w:r>
      <w:r>
        <w:rPr>
          <w:rFonts w:hint="eastAsia"/>
          <w:snapToGrid w:val="0"/>
          <w:kern w:val="0"/>
          <w:sz w:val="28"/>
          <w:szCs w:val="28"/>
        </w:rPr>
        <w:t>0</w:t>
      </w:r>
      <w:r>
        <w:rPr>
          <w:rFonts w:hint="eastAsia"/>
          <w:snapToGrid w:val="0"/>
          <w:kern w:val="0"/>
          <w:sz w:val="28"/>
          <w:szCs w:val="28"/>
        </w:rPr>
        <w:t>万元</w:t>
      </w:r>
      <w:bookmarkEnd w:id="0"/>
      <w:r>
        <w:rPr>
          <w:rFonts w:hint="eastAsia"/>
          <w:snapToGrid w:val="0"/>
          <w:kern w:val="0"/>
          <w:sz w:val="28"/>
          <w:szCs w:val="28"/>
        </w:rPr>
        <w:t>；</w:t>
      </w:r>
      <w:bookmarkEnd w:id="1"/>
      <w:r>
        <w:rPr>
          <w:snapToGrid w:val="0"/>
          <w:kern w:val="0"/>
          <w:sz w:val="28"/>
          <w:szCs w:val="28"/>
        </w:rPr>
        <w:t>其他收入</w:t>
      </w:r>
      <w:r>
        <w:rPr>
          <w:rFonts w:hint="eastAsia"/>
          <w:snapToGrid w:val="0"/>
          <w:kern w:val="0"/>
          <w:sz w:val="28"/>
          <w:szCs w:val="28"/>
        </w:rPr>
        <w:t>0.22</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较上年</w:t>
      </w:r>
      <w:r>
        <w:rPr>
          <w:rFonts w:hint="eastAsia"/>
          <w:snapToGrid w:val="0"/>
          <w:kern w:val="0"/>
          <w:sz w:val="28"/>
          <w:szCs w:val="28"/>
        </w:rPr>
        <w:t>减少</w:t>
      </w:r>
      <w:r>
        <w:rPr>
          <w:rFonts w:hint="eastAsia"/>
          <w:snapToGrid w:val="0"/>
          <w:kern w:val="0"/>
          <w:sz w:val="28"/>
          <w:szCs w:val="28"/>
        </w:rPr>
        <w:t>96.86</w:t>
      </w:r>
      <w:r>
        <w:rPr>
          <w:snapToGrid w:val="0"/>
          <w:kern w:val="0"/>
          <w:sz w:val="28"/>
          <w:szCs w:val="28"/>
        </w:rPr>
        <w:t>%</w:t>
      </w:r>
      <w:r>
        <w:rPr>
          <w:snapToGrid w:val="0"/>
          <w:kern w:val="0"/>
          <w:sz w:val="28"/>
          <w:szCs w:val="28"/>
        </w:rPr>
        <w:t>，</w:t>
      </w:r>
      <w:r>
        <w:rPr>
          <w:rFonts w:hint="eastAsia"/>
          <w:snapToGrid w:val="0"/>
          <w:kern w:val="0"/>
          <w:sz w:val="28"/>
          <w:szCs w:val="28"/>
        </w:rPr>
        <w:t>减少</w:t>
      </w:r>
      <w:r>
        <w:rPr>
          <w:rFonts w:hint="eastAsia"/>
          <w:snapToGrid w:val="0"/>
          <w:kern w:val="0"/>
          <w:sz w:val="28"/>
          <w:szCs w:val="28"/>
        </w:rPr>
        <w:t>6.79</w:t>
      </w:r>
      <w:r>
        <w:rPr>
          <w:rFonts w:hint="eastAsia"/>
          <w:snapToGrid w:val="0"/>
          <w:kern w:val="0"/>
          <w:sz w:val="28"/>
          <w:szCs w:val="28"/>
        </w:rPr>
        <w:t>万元，</w:t>
      </w:r>
      <w:r>
        <w:rPr>
          <w:snapToGrid w:val="0"/>
          <w:kern w:val="0"/>
          <w:sz w:val="28"/>
          <w:szCs w:val="28"/>
        </w:rPr>
        <w:t>主要原因</w:t>
      </w:r>
      <w:r>
        <w:rPr>
          <w:rFonts w:hint="eastAsia"/>
          <w:snapToGrid w:val="0"/>
          <w:kern w:val="0"/>
          <w:sz w:val="28"/>
          <w:szCs w:val="28"/>
        </w:rPr>
        <w:t>是</w:t>
      </w:r>
      <w:r>
        <w:rPr>
          <w:rFonts w:hint="eastAsia"/>
          <w:snapToGrid w:val="0"/>
          <w:kern w:val="0"/>
          <w:sz w:val="28"/>
          <w:szCs w:val="28"/>
        </w:rPr>
        <w:t>2017</w:t>
      </w:r>
      <w:r>
        <w:rPr>
          <w:rFonts w:hint="eastAsia"/>
          <w:snapToGrid w:val="0"/>
          <w:kern w:val="0"/>
          <w:sz w:val="28"/>
          <w:szCs w:val="28"/>
        </w:rPr>
        <w:t>年开设零余额账户。</w:t>
      </w:r>
    </w:p>
    <w:p w:rsidR="00290F4E" w:rsidRDefault="00AE5E0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三</w:t>
      </w:r>
      <w:r>
        <w:rPr>
          <w:rFonts w:ascii="黑体" w:eastAsia="黑体" w:hAnsi="黑体"/>
          <w:snapToGrid w:val="0"/>
          <w:kern w:val="0"/>
          <w:sz w:val="28"/>
          <w:szCs w:val="28"/>
        </w:rPr>
        <w:t>、支出决算情况说明</w:t>
      </w:r>
    </w:p>
    <w:p w:rsidR="00290F4E" w:rsidRDefault="00AE5E07">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2017</w:t>
      </w:r>
      <w:r>
        <w:rPr>
          <w:rFonts w:hint="eastAsia"/>
          <w:snapToGrid w:val="0"/>
          <w:kern w:val="0"/>
          <w:sz w:val="28"/>
          <w:szCs w:val="28"/>
        </w:rPr>
        <w:t>年</w:t>
      </w:r>
      <w:r>
        <w:rPr>
          <w:snapToGrid w:val="0"/>
          <w:kern w:val="0"/>
          <w:sz w:val="28"/>
          <w:szCs w:val="28"/>
        </w:rPr>
        <w:t>度支出总计</w:t>
      </w:r>
      <w:r>
        <w:rPr>
          <w:rFonts w:hint="eastAsia"/>
          <w:snapToGrid w:val="0"/>
          <w:kern w:val="0"/>
          <w:sz w:val="28"/>
          <w:szCs w:val="28"/>
        </w:rPr>
        <w:t>27253.33</w:t>
      </w:r>
      <w:r>
        <w:rPr>
          <w:rFonts w:hint="eastAsia"/>
          <w:snapToGrid w:val="0"/>
          <w:kern w:val="0"/>
          <w:sz w:val="28"/>
          <w:szCs w:val="28"/>
        </w:rPr>
        <w:t>万</w:t>
      </w:r>
      <w:r>
        <w:rPr>
          <w:snapToGrid w:val="0"/>
          <w:kern w:val="0"/>
          <w:sz w:val="28"/>
          <w:szCs w:val="28"/>
        </w:rPr>
        <w:t>元，其中</w:t>
      </w:r>
      <w:r>
        <w:rPr>
          <w:rFonts w:hint="eastAsia"/>
          <w:snapToGrid w:val="0"/>
          <w:kern w:val="0"/>
          <w:sz w:val="28"/>
          <w:szCs w:val="28"/>
        </w:rPr>
        <w:t>基本</w:t>
      </w:r>
      <w:r>
        <w:rPr>
          <w:snapToGrid w:val="0"/>
          <w:kern w:val="0"/>
          <w:sz w:val="28"/>
          <w:szCs w:val="28"/>
        </w:rPr>
        <w:t>支出</w:t>
      </w:r>
      <w:r>
        <w:rPr>
          <w:rFonts w:hint="eastAsia"/>
          <w:snapToGrid w:val="0"/>
          <w:kern w:val="0"/>
          <w:sz w:val="28"/>
          <w:szCs w:val="28"/>
        </w:rPr>
        <w:t>279.77</w:t>
      </w:r>
      <w:r>
        <w:rPr>
          <w:rFonts w:hint="eastAsia"/>
          <w:snapToGrid w:val="0"/>
          <w:kern w:val="0"/>
          <w:sz w:val="28"/>
          <w:szCs w:val="28"/>
        </w:rPr>
        <w:t>万</w:t>
      </w:r>
      <w:r>
        <w:rPr>
          <w:snapToGrid w:val="0"/>
          <w:kern w:val="0"/>
          <w:sz w:val="28"/>
          <w:szCs w:val="28"/>
        </w:rPr>
        <w:t>元，</w:t>
      </w:r>
      <w:r>
        <w:rPr>
          <w:rFonts w:hint="eastAsia"/>
          <w:snapToGrid w:val="0"/>
          <w:kern w:val="0"/>
          <w:sz w:val="28"/>
          <w:szCs w:val="28"/>
        </w:rPr>
        <w:t>占</w:t>
      </w:r>
      <w:r>
        <w:rPr>
          <w:snapToGrid w:val="0"/>
          <w:kern w:val="0"/>
          <w:sz w:val="28"/>
          <w:szCs w:val="28"/>
        </w:rPr>
        <w:t>总支出</w:t>
      </w:r>
      <w:r>
        <w:rPr>
          <w:rFonts w:hint="eastAsia"/>
          <w:snapToGrid w:val="0"/>
          <w:kern w:val="0"/>
          <w:sz w:val="28"/>
          <w:szCs w:val="28"/>
        </w:rPr>
        <w:t>1.03</w:t>
      </w:r>
      <w:r>
        <w:rPr>
          <w:snapToGrid w:val="0"/>
          <w:kern w:val="0"/>
          <w:sz w:val="28"/>
          <w:szCs w:val="28"/>
        </w:rPr>
        <w:t>%</w:t>
      </w:r>
      <w:r>
        <w:rPr>
          <w:rFonts w:hint="eastAsia"/>
          <w:snapToGrid w:val="0"/>
          <w:kern w:val="0"/>
          <w:sz w:val="28"/>
          <w:szCs w:val="28"/>
        </w:rPr>
        <w:t>；</w:t>
      </w:r>
      <w:r>
        <w:rPr>
          <w:snapToGrid w:val="0"/>
          <w:kern w:val="0"/>
          <w:sz w:val="28"/>
          <w:szCs w:val="28"/>
        </w:rPr>
        <w:t>项目支出</w:t>
      </w:r>
      <w:r>
        <w:rPr>
          <w:rFonts w:hint="eastAsia"/>
          <w:snapToGrid w:val="0"/>
          <w:kern w:val="0"/>
          <w:sz w:val="28"/>
          <w:szCs w:val="28"/>
        </w:rPr>
        <w:t>26973.56</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占总支出</w:t>
      </w:r>
      <w:r>
        <w:rPr>
          <w:rFonts w:hint="eastAsia"/>
          <w:snapToGrid w:val="0"/>
          <w:kern w:val="0"/>
          <w:sz w:val="28"/>
          <w:szCs w:val="28"/>
        </w:rPr>
        <w:t xml:space="preserve"> 98.97 </w:t>
      </w:r>
      <w:r>
        <w:rPr>
          <w:snapToGrid w:val="0"/>
          <w:kern w:val="0"/>
          <w:sz w:val="28"/>
          <w:szCs w:val="28"/>
        </w:rPr>
        <w:t>%</w:t>
      </w:r>
      <w:r>
        <w:rPr>
          <w:rFonts w:hint="eastAsia"/>
          <w:snapToGrid w:val="0"/>
          <w:kern w:val="0"/>
          <w:sz w:val="28"/>
          <w:szCs w:val="28"/>
        </w:rPr>
        <w:t>。</w:t>
      </w:r>
    </w:p>
    <w:p w:rsidR="00290F4E" w:rsidRDefault="00AE5E0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四</w:t>
      </w:r>
      <w:r>
        <w:rPr>
          <w:rFonts w:ascii="黑体" w:eastAsia="黑体" w:hAnsi="黑体"/>
          <w:snapToGrid w:val="0"/>
          <w:kern w:val="0"/>
          <w:sz w:val="28"/>
          <w:szCs w:val="28"/>
        </w:rPr>
        <w:t>、财政拨款收入支出</w:t>
      </w:r>
      <w:r>
        <w:rPr>
          <w:rFonts w:ascii="黑体" w:eastAsia="黑体" w:hAnsi="黑体" w:hint="eastAsia"/>
          <w:snapToGrid w:val="0"/>
          <w:kern w:val="0"/>
          <w:sz w:val="28"/>
          <w:szCs w:val="28"/>
        </w:rPr>
        <w:t>决算</w:t>
      </w:r>
      <w:r>
        <w:rPr>
          <w:rFonts w:ascii="黑体" w:eastAsia="黑体" w:hAnsi="黑体"/>
          <w:snapToGrid w:val="0"/>
          <w:kern w:val="0"/>
          <w:sz w:val="28"/>
          <w:szCs w:val="28"/>
        </w:rPr>
        <w:t>总体情况说明</w:t>
      </w:r>
    </w:p>
    <w:p w:rsidR="00290F4E" w:rsidRDefault="00AE5E07">
      <w:pPr>
        <w:adjustRightInd w:val="0"/>
        <w:snapToGrid w:val="0"/>
        <w:spacing w:line="600" w:lineRule="exact"/>
        <w:ind w:firstLineChars="200" w:firstLine="560"/>
        <w:rPr>
          <w:snapToGrid w:val="0"/>
          <w:kern w:val="0"/>
          <w:sz w:val="28"/>
          <w:szCs w:val="28"/>
        </w:rPr>
      </w:pPr>
      <w:r>
        <w:rPr>
          <w:rFonts w:hint="eastAsia"/>
          <w:snapToGrid w:val="0"/>
          <w:kern w:val="0"/>
          <w:sz w:val="28"/>
          <w:szCs w:val="28"/>
        </w:rPr>
        <w:lastRenderedPageBreak/>
        <w:t>本</w:t>
      </w:r>
      <w:r>
        <w:rPr>
          <w:snapToGrid w:val="0"/>
          <w:kern w:val="0"/>
          <w:sz w:val="28"/>
          <w:szCs w:val="28"/>
        </w:rPr>
        <w:t>部门</w:t>
      </w:r>
      <w:r>
        <w:rPr>
          <w:rFonts w:hint="eastAsia"/>
          <w:snapToGrid w:val="0"/>
          <w:kern w:val="0"/>
          <w:sz w:val="28"/>
          <w:szCs w:val="28"/>
        </w:rPr>
        <w:t>2017</w:t>
      </w:r>
      <w:r>
        <w:rPr>
          <w:rFonts w:hint="eastAsia"/>
          <w:snapToGrid w:val="0"/>
          <w:kern w:val="0"/>
          <w:sz w:val="28"/>
          <w:szCs w:val="28"/>
        </w:rPr>
        <w:t>年</w:t>
      </w:r>
      <w:r>
        <w:rPr>
          <w:snapToGrid w:val="0"/>
          <w:kern w:val="0"/>
          <w:sz w:val="28"/>
          <w:szCs w:val="28"/>
        </w:rPr>
        <w:t>度</w:t>
      </w:r>
      <w:r>
        <w:rPr>
          <w:rFonts w:hint="eastAsia"/>
          <w:snapToGrid w:val="0"/>
          <w:kern w:val="0"/>
          <w:sz w:val="28"/>
          <w:szCs w:val="28"/>
        </w:rPr>
        <w:t>财政</w:t>
      </w:r>
      <w:r>
        <w:rPr>
          <w:snapToGrid w:val="0"/>
          <w:kern w:val="0"/>
          <w:sz w:val="28"/>
          <w:szCs w:val="28"/>
        </w:rPr>
        <w:t>拨款收入</w:t>
      </w:r>
      <w:r>
        <w:rPr>
          <w:rFonts w:hint="eastAsia"/>
          <w:snapToGrid w:val="0"/>
          <w:kern w:val="0"/>
          <w:sz w:val="28"/>
          <w:szCs w:val="28"/>
        </w:rPr>
        <w:t>总</w:t>
      </w:r>
      <w:r>
        <w:rPr>
          <w:snapToGrid w:val="0"/>
          <w:kern w:val="0"/>
          <w:sz w:val="28"/>
          <w:szCs w:val="28"/>
        </w:rPr>
        <w:t>计</w:t>
      </w:r>
      <w:r>
        <w:rPr>
          <w:rFonts w:hint="eastAsia"/>
          <w:snapToGrid w:val="0"/>
          <w:kern w:val="0"/>
          <w:sz w:val="28"/>
          <w:szCs w:val="28"/>
        </w:rPr>
        <w:t>27334.46</w:t>
      </w:r>
      <w:r>
        <w:rPr>
          <w:rFonts w:hint="eastAsia"/>
          <w:snapToGrid w:val="0"/>
          <w:kern w:val="0"/>
          <w:sz w:val="28"/>
          <w:szCs w:val="28"/>
        </w:rPr>
        <w:t>万</w:t>
      </w:r>
      <w:r>
        <w:rPr>
          <w:snapToGrid w:val="0"/>
          <w:kern w:val="0"/>
          <w:sz w:val="28"/>
          <w:szCs w:val="28"/>
        </w:rPr>
        <w:t>元，较上年</w:t>
      </w:r>
      <w:r>
        <w:rPr>
          <w:rFonts w:hint="eastAsia"/>
          <w:snapToGrid w:val="0"/>
          <w:kern w:val="0"/>
          <w:sz w:val="28"/>
          <w:szCs w:val="28"/>
        </w:rPr>
        <w:t>增加</w:t>
      </w:r>
      <w:r>
        <w:rPr>
          <w:rFonts w:hint="eastAsia"/>
          <w:snapToGrid w:val="0"/>
          <w:kern w:val="0"/>
          <w:sz w:val="28"/>
          <w:szCs w:val="28"/>
        </w:rPr>
        <w:t>227.12</w:t>
      </w:r>
      <w:r>
        <w:rPr>
          <w:snapToGrid w:val="0"/>
          <w:kern w:val="0"/>
          <w:sz w:val="28"/>
          <w:szCs w:val="28"/>
        </w:rPr>
        <w:t>%</w:t>
      </w:r>
      <w:r>
        <w:rPr>
          <w:snapToGrid w:val="0"/>
          <w:kern w:val="0"/>
          <w:sz w:val="28"/>
          <w:szCs w:val="28"/>
        </w:rPr>
        <w:t>，</w:t>
      </w:r>
      <w:r>
        <w:rPr>
          <w:rFonts w:hint="eastAsia"/>
          <w:snapToGrid w:val="0"/>
          <w:kern w:val="0"/>
          <w:sz w:val="28"/>
          <w:szCs w:val="28"/>
        </w:rPr>
        <w:t>增加</w:t>
      </w:r>
      <w:r>
        <w:rPr>
          <w:snapToGrid w:val="0"/>
          <w:kern w:val="0"/>
          <w:sz w:val="28"/>
          <w:szCs w:val="28"/>
        </w:rPr>
        <w:t>18978.47</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主要原因</w:t>
      </w:r>
      <w:r>
        <w:rPr>
          <w:rFonts w:hint="eastAsia"/>
          <w:snapToGrid w:val="0"/>
          <w:kern w:val="0"/>
          <w:sz w:val="28"/>
          <w:szCs w:val="28"/>
        </w:rPr>
        <w:t>：</w:t>
      </w:r>
      <w:r>
        <w:rPr>
          <w:rFonts w:hint="eastAsia"/>
          <w:snapToGrid w:val="0"/>
          <w:kern w:val="0"/>
          <w:sz w:val="28"/>
          <w:szCs w:val="28"/>
        </w:rPr>
        <w:t>2017</w:t>
      </w:r>
      <w:r>
        <w:rPr>
          <w:rFonts w:hint="eastAsia"/>
          <w:snapToGrid w:val="0"/>
          <w:kern w:val="0"/>
          <w:sz w:val="28"/>
          <w:szCs w:val="28"/>
        </w:rPr>
        <w:t>年本部门项目收入增加；</w:t>
      </w:r>
      <w:r>
        <w:rPr>
          <w:snapToGrid w:val="0"/>
          <w:kern w:val="0"/>
          <w:sz w:val="28"/>
          <w:szCs w:val="28"/>
        </w:rPr>
        <w:t>财政拨款支出总计</w:t>
      </w:r>
      <w:r>
        <w:rPr>
          <w:rFonts w:hint="eastAsia"/>
          <w:snapToGrid w:val="0"/>
          <w:kern w:val="0"/>
          <w:sz w:val="28"/>
          <w:szCs w:val="28"/>
        </w:rPr>
        <w:t>27253.33</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w:t>
      </w:r>
      <w:r>
        <w:rPr>
          <w:rFonts w:hint="eastAsia"/>
          <w:snapToGrid w:val="0"/>
          <w:kern w:val="0"/>
          <w:sz w:val="28"/>
          <w:szCs w:val="28"/>
        </w:rPr>
        <w:t>增加</w:t>
      </w:r>
      <w:r>
        <w:rPr>
          <w:rFonts w:hint="eastAsia"/>
          <w:snapToGrid w:val="0"/>
          <w:kern w:val="0"/>
          <w:sz w:val="28"/>
          <w:szCs w:val="28"/>
        </w:rPr>
        <w:t>206.03</w:t>
      </w:r>
      <w:r>
        <w:rPr>
          <w:snapToGrid w:val="0"/>
          <w:kern w:val="0"/>
          <w:sz w:val="28"/>
          <w:szCs w:val="28"/>
        </w:rPr>
        <w:t>%</w:t>
      </w:r>
      <w:r>
        <w:rPr>
          <w:snapToGrid w:val="0"/>
          <w:kern w:val="0"/>
          <w:sz w:val="28"/>
          <w:szCs w:val="28"/>
        </w:rPr>
        <w:t>，</w:t>
      </w:r>
      <w:r>
        <w:rPr>
          <w:rFonts w:hint="eastAsia"/>
          <w:snapToGrid w:val="0"/>
          <w:kern w:val="0"/>
          <w:sz w:val="28"/>
          <w:szCs w:val="28"/>
        </w:rPr>
        <w:t>增加</w:t>
      </w:r>
      <w:r>
        <w:rPr>
          <w:rFonts w:hint="eastAsia"/>
          <w:snapToGrid w:val="0"/>
          <w:kern w:val="0"/>
          <w:sz w:val="28"/>
          <w:szCs w:val="28"/>
        </w:rPr>
        <w:t>18347.82</w:t>
      </w:r>
      <w:r>
        <w:rPr>
          <w:snapToGrid w:val="0"/>
          <w:kern w:val="0"/>
          <w:sz w:val="28"/>
          <w:szCs w:val="28"/>
        </w:rPr>
        <w:t xml:space="preserve"> </w:t>
      </w:r>
      <w:r>
        <w:rPr>
          <w:rFonts w:hint="eastAsia"/>
          <w:snapToGrid w:val="0"/>
          <w:kern w:val="0"/>
          <w:sz w:val="28"/>
          <w:szCs w:val="28"/>
        </w:rPr>
        <w:t>万</w:t>
      </w:r>
      <w:r>
        <w:rPr>
          <w:snapToGrid w:val="0"/>
          <w:kern w:val="0"/>
          <w:sz w:val="28"/>
          <w:szCs w:val="28"/>
        </w:rPr>
        <w:t>元，主要原因</w:t>
      </w:r>
      <w:r>
        <w:rPr>
          <w:rFonts w:hint="eastAsia"/>
          <w:snapToGrid w:val="0"/>
          <w:kern w:val="0"/>
          <w:sz w:val="28"/>
          <w:szCs w:val="28"/>
        </w:rPr>
        <w:t>：</w:t>
      </w:r>
      <w:r>
        <w:rPr>
          <w:rFonts w:hint="eastAsia"/>
          <w:snapToGrid w:val="0"/>
          <w:kern w:val="0"/>
          <w:sz w:val="28"/>
          <w:szCs w:val="28"/>
        </w:rPr>
        <w:t>2017</w:t>
      </w:r>
      <w:r>
        <w:rPr>
          <w:rFonts w:hint="eastAsia"/>
          <w:snapToGrid w:val="0"/>
          <w:kern w:val="0"/>
          <w:sz w:val="28"/>
          <w:szCs w:val="28"/>
        </w:rPr>
        <w:t>年本部门项目收入增加，年</w:t>
      </w:r>
      <w:r>
        <w:rPr>
          <w:snapToGrid w:val="0"/>
          <w:kern w:val="0"/>
          <w:sz w:val="28"/>
          <w:szCs w:val="28"/>
        </w:rPr>
        <w:t>末财政拨款结转结余</w:t>
      </w:r>
      <w:r>
        <w:rPr>
          <w:rFonts w:hint="eastAsia"/>
          <w:snapToGrid w:val="0"/>
          <w:kern w:val="0"/>
          <w:sz w:val="28"/>
          <w:szCs w:val="28"/>
        </w:rPr>
        <w:t>81.35</w:t>
      </w:r>
      <w:r>
        <w:rPr>
          <w:rFonts w:hint="eastAsia"/>
          <w:snapToGrid w:val="0"/>
          <w:kern w:val="0"/>
          <w:sz w:val="28"/>
          <w:szCs w:val="28"/>
        </w:rPr>
        <w:t>万</w:t>
      </w:r>
      <w:r>
        <w:rPr>
          <w:snapToGrid w:val="0"/>
          <w:kern w:val="0"/>
          <w:sz w:val="28"/>
          <w:szCs w:val="28"/>
        </w:rPr>
        <w:t>元。</w:t>
      </w:r>
    </w:p>
    <w:p w:rsidR="00290F4E" w:rsidRDefault="00AE5E07">
      <w:pPr>
        <w:adjustRightInd w:val="0"/>
        <w:snapToGrid w:val="0"/>
        <w:spacing w:line="600" w:lineRule="exact"/>
        <w:ind w:firstLineChars="200" w:firstLine="560"/>
        <w:rPr>
          <w:snapToGrid w:val="0"/>
          <w:kern w:val="0"/>
          <w:sz w:val="28"/>
          <w:szCs w:val="28"/>
        </w:rPr>
      </w:pPr>
      <w:r>
        <w:rPr>
          <w:rFonts w:hint="eastAsia"/>
          <w:snapToGrid w:val="0"/>
          <w:kern w:val="0"/>
          <w:sz w:val="28"/>
          <w:szCs w:val="28"/>
        </w:rPr>
        <w:t>2017</w:t>
      </w:r>
      <w:r>
        <w:rPr>
          <w:rFonts w:hint="eastAsia"/>
          <w:snapToGrid w:val="0"/>
          <w:kern w:val="0"/>
          <w:sz w:val="28"/>
          <w:szCs w:val="28"/>
        </w:rPr>
        <w:t>年</w:t>
      </w:r>
      <w:r>
        <w:rPr>
          <w:snapToGrid w:val="0"/>
          <w:kern w:val="0"/>
          <w:sz w:val="28"/>
          <w:szCs w:val="28"/>
        </w:rPr>
        <w:t>财政拨款</w:t>
      </w:r>
      <w:r>
        <w:rPr>
          <w:rFonts w:hint="eastAsia"/>
          <w:snapToGrid w:val="0"/>
          <w:kern w:val="0"/>
          <w:sz w:val="28"/>
          <w:szCs w:val="28"/>
        </w:rPr>
        <w:t>支出</w:t>
      </w:r>
      <w:r>
        <w:rPr>
          <w:snapToGrid w:val="0"/>
          <w:kern w:val="0"/>
          <w:sz w:val="28"/>
          <w:szCs w:val="28"/>
        </w:rPr>
        <w:t>年初预算数</w:t>
      </w:r>
      <w:r>
        <w:rPr>
          <w:rFonts w:hint="eastAsia"/>
          <w:snapToGrid w:val="0"/>
          <w:kern w:val="0"/>
          <w:sz w:val="28"/>
          <w:szCs w:val="28"/>
        </w:rPr>
        <w:t>为</w:t>
      </w:r>
      <w:r>
        <w:rPr>
          <w:rFonts w:hint="eastAsia"/>
          <w:snapToGrid w:val="0"/>
          <w:kern w:val="0"/>
          <w:sz w:val="28"/>
          <w:szCs w:val="28"/>
        </w:rPr>
        <w:t>894.67</w:t>
      </w:r>
      <w:r>
        <w:rPr>
          <w:rFonts w:hint="eastAsia"/>
          <w:snapToGrid w:val="0"/>
          <w:kern w:val="0"/>
          <w:sz w:val="28"/>
          <w:szCs w:val="28"/>
        </w:rPr>
        <w:t>万元，财政</w:t>
      </w:r>
      <w:r>
        <w:rPr>
          <w:snapToGrid w:val="0"/>
          <w:kern w:val="0"/>
          <w:sz w:val="28"/>
          <w:szCs w:val="28"/>
        </w:rPr>
        <w:t>拨款</w:t>
      </w:r>
      <w:r>
        <w:rPr>
          <w:rFonts w:hint="eastAsia"/>
          <w:snapToGrid w:val="0"/>
          <w:kern w:val="0"/>
          <w:sz w:val="28"/>
          <w:szCs w:val="28"/>
        </w:rPr>
        <w:t>本年</w:t>
      </w:r>
      <w:r>
        <w:rPr>
          <w:snapToGrid w:val="0"/>
          <w:kern w:val="0"/>
          <w:sz w:val="28"/>
          <w:szCs w:val="28"/>
        </w:rPr>
        <w:t>支出决算数为</w:t>
      </w:r>
      <w:r>
        <w:rPr>
          <w:rFonts w:hint="eastAsia"/>
          <w:snapToGrid w:val="0"/>
          <w:kern w:val="0"/>
          <w:sz w:val="28"/>
          <w:szCs w:val="28"/>
        </w:rPr>
        <w:t>27253.33</w:t>
      </w:r>
      <w:r>
        <w:rPr>
          <w:rFonts w:hint="eastAsia"/>
          <w:snapToGrid w:val="0"/>
          <w:kern w:val="0"/>
          <w:sz w:val="28"/>
          <w:szCs w:val="28"/>
        </w:rPr>
        <w:t>万元，占</w:t>
      </w:r>
      <w:r>
        <w:rPr>
          <w:snapToGrid w:val="0"/>
          <w:kern w:val="0"/>
          <w:sz w:val="28"/>
          <w:szCs w:val="28"/>
        </w:rPr>
        <w:t>年初预算数的</w:t>
      </w:r>
      <w:r>
        <w:rPr>
          <w:rFonts w:hint="eastAsia"/>
          <w:snapToGrid w:val="0"/>
          <w:kern w:val="0"/>
          <w:sz w:val="28"/>
          <w:szCs w:val="28"/>
        </w:rPr>
        <w:t>3046.19</w:t>
      </w:r>
      <w:r>
        <w:rPr>
          <w:snapToGrid w:val="0"/>
          <w:kern w:val="0"/>
          <w:sz w:val="28"/>
          <w:szCs w:val="28"/>
        </w:rPr>
        <w:t>%</w:t>
      </w:r>
      <w:r>
        <w:rPr>
          <w:rFonts w:hint="eastAsia"/>
          <w:snapToGrid w:val="0"/>
          <w:kern w:val="0"/>
          <w:sz w:val="28"/>
          <w:szCs w:val="28"/>
        </w:rPr>
        <w:t>，主要</w:t>
      </w:r>
      <w:r>
        <w:rPr>
          <w:snapToGrid w:val="0"/>
          <w:kern w:val="0"/>
          <w:sz w:val="28"/>
          <w:szCs w:val="28"/>
        </w:rPr>
        <w:t>原因：</w:t>
      </w:r>
      <w:r>
        <w:rPr>
          <w:rFonts w:hint="eastAsia"/>
          <w:snapToGrid w:val="0"/>
          <w:kern w:val="0"/>
          <w:sz w:val="28"/>
          <w:szCs w:val="28"/>
        </w:rPr>
        <w:t>2017</w:t>
      </w:r>
      <w:r>
        <w:rPr>
          <w:rFonts w:hint="eastAsia"/>
          <w:snapToGrid w:val="0"/>
          <w:kern w:val="0"/>
          <w:sz w:val="28"/>
          <w:szCs w:val="28"/>
        </w:rPr>
        <w:t>年追加</w:t>
      </w:r>
      <w:r>
        <w:rPr>
          <w:snapToGrid w:val="0"/>
          <w:kern w:val="0"/>
          <w:sz w:val="28"/>
          <w:szCs w:val="28"/>
        </w:rPr>
        <w:t>项目增加</w:t>
      </w:r>
      <w:r>
        <w:rPr>
          <w:rFonts w:hint="eastAsia"/>
          <w:snapToGrid w:val="0"/>
          <w:kern w:val="0"/>
          <w:sz w:val="28"/>
          <w:szCs w:val="28"/>
        </w:rPr>
        <w:t>。</w:t>
      </w:r>
    </w:p>
    <w:p w:rsidR="00AE5E07" w:rsidRDefault="00AE5E07">
      <w:pPr>
        <w:adjustRightInd w:val="0"/>
        <w:snapToGrid w:val="0"/>
        <w:spacing w:line="600" w:lineRule="exact"/>
        <w:ind w:firstLineChars="200" w:firstLine="560"/>
        <w:rPr>
          <w:rFonts w:hint="eastAsia"/>
          <w:snapToGrid w:val="0"/>
          <w:kern w:val="0"/>
          <w:sz w:val="28"/>
          <w:szCs w:val="28"/>
        </w:rPr>
      </w:pPr>
      <w:r w:rsidRPr="00AE5E07">
        <w:rPr>
          <w:rFonts w:hint="eastAsia"/>
          <w:snapToGrid w:val="0"/>
          <w:kern w:val="0"/>
          <w:sz w:val="28"/>
          <w:szCs w:val="28"/>
        </w:rPr>
        <w:t>我单位无国有资本经营</w:t>
      </w:r>
      <w:r>
        <w:rPr>
          <w:rFonts w:hint="eastAsia"/>
          <w:snapToGrid w:val="0"/>
          <w:kern w:val="0"/>
          <w:sz w:val="28"/>
          <w:szCs w:val="28"/>
        </w:rPr>
        <w:t>预算</w:t>
      </w:r>
      <w:r>
        <w:rPr>
          <w:snapToGrid w:val="0"/>
          <w:kern w:val="0"/>
          <w:sz w:val="28"/>
          <w:szCs w:val="28"/>
        </w:rPr>
        <w:t>收支。</w:t>
      </w:r>
      <w:bookmarkStart w:id="2" w:name="_GoBack"/>
      <w:bookmarkEnd w:id="2"/>
    </w:p>
    <w:p w:rsidR="00290F4E" w:rsidRDefault="00AE5E0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五</w:t>
      </w:r>
      <w:r>
        <w:rPr>
          <w:rFonts w:ascii="黑体" w:eastAsia="黑体" w:hAnsi="黑体"/>
          <w:snapToGrid w:val="0"/>
          <w:kern w:val="0"/>
          <w:sz w:val="28"/>
          <w:szCs w:val="28"/>
        </w:rPr>
        <w:t>、一般公共预算财政拨款</w:t>
      </w:r>
      <w:r>
        <w:rPr>
          <w:rFonts w:ascii="黑体" w:eastAsia="黑体" w:hAnsi="黑体"/>
          <w:snapToGrid w:val="0"/>
          <w:kern w:val="0"/>
          <w:sz w:val="28"/>
          <w:szCs w:val="28"/>
        </w:rPr>
        <w:t>“</w:t>
      </w:r>
      <w:r>
        <w:rPr>
          <w:rFonts w:ascii="黑体" w:eastAsia="黑体" w:hAnsi="黑体"/>
          <w:snapToGrid w:val="0"/>
          <w:kern w:val="0"/>
          <w:sz w:val="28"/>
          <w:szCs w:val="28"/>
        </w:rPr>
        <w:t>三公</w:t>
      </w:r>
      <w:r>
        <w:rPr>
          <w:rFonts w:ascii="黑体" w:eastAsia="黑体" w:hAnsi="黑体"/>
          <w:snapToGrid w:val="0"/>
          <w:kern w:val="0"/>
          <w:sz w:val="28"/>
          <w:szCs w:val="28"/>
        </w:rPr>
        <w:t>”</w:t>
      </w:r>
      <w:r>
        <w:rPr>
          <w:rFonts w:ascii="黑体" w:eastAsia="黑体" w:hAnsi="黑体"/>
          <w:snapToGrid w:val="0"/>
          <w:kern w:val="0"/>
          <w:sz w:val="28"/>
          <w:szCs w:val="28"/>
        </w:rPr>
        <w:t>经费支出决算情况说明</w:t>
      </w:r>
    </w:p>
    <w:p w:rsidR="00290F4E" w:rsidRDefault="00AE5E07">
      <w:pPr>
        <w:adjustRightInd w:val="0"/>
        <w:snapToGrid w:val="0"/>
        <w:spacing w:line="560" w:lineRule="exact"/>
        <w:ind w:firstLineChars="200" w:firstLine="560"/>
        <w:rPr>
          <w:snapToGrid w:val="0"/>
          <w:kern w:val="0"/>
          <w:sz w:val="28"/>
          <w:szCs w:val="28"/>
        </w:rPr>
      </w:pPr>
      <w:r>
        <w:rPr>
          <w:snapToGrid w:val="0"/>
          <w:kern w:val="0"/>
          <w:sz w:val="28"/>
          <w:szCs w:val="28"/>
        </w:rPr>
        <w:t>201</w:t>
      </w:r>
      <w:r>
        <w:rPr>
          <w:rFonts w:hint="eastAsia"/>
          <w:snapToGrid w:val="0"/>
          <w:kern w:val="0"/>
          <w:sz w:val="28"/>
          <w:szCs w:val="28"/>
        </w:rPr>
        <w:t>7</w:t>
      </w:r>
      <w:r>
        <w:rPr>
          <w:rFonts w:hint="eastAsia"/>
          <w:snapToGrid w:val="0"/>
          <w:kern w:val="0"/>
          <w:sz w:val="28"/>
          <w:szCs w:val="28"/>
        </w:rPr>
        <w:t>年，在做好各项工作的前提下，节省各项开支，尤其严格控制“三公”经费的支出，全年一般公共预算财政拨款</w:t>
      </w:r>
      <w:r>
        <w:rPr>
          <w:snapToGrid w:val="0"/>
          <w:kern w:val="0"/>
          <w:sz w:val="28"/>
          <w:szCs w:val="28"/>
        </w:rPr>
        <w:t>“</w:t>
      </w:r>
      <w:r>
        <w:rPr>
          <w:rFonts w:hint="eastAsia"/>
          <w:snapToGrid w:val="0"/>
          <w:kern w:val="0"/>
          <w:sz w:val="28"/>
          <w:szCs w:val="28"/>
        </w:rPr>
        <w:t>三公</w:t>
      </w:r>
      <w:r>
        <w:rPr>
          <w:snapToGrid w:val="0"/>
          <w:kern w:val="0"/>
          <w:sz w:val="28"/>
          <w:szCs w:val="28"/>
        </w:rPr>
        <w:t>”</w:t>
      </w:r>
      <w:r>
        <w:rPr>
          <w:rFonts w:hint="eastAsia"/>
          <w:snapToGrid w:val="0"/>
          <w:kern w:val="0"/>
          <w:sz w:val="28"/>
          <w:szCs w:val="28"/>
        </w:rPr>
        <w:t>经费支出合计</w:t>
      </w:r>
      <w:r>
        <w:rPr>
          <w:rFonts w:hint="eastAsia"/>
          <w:snapToGrid w:val="0"/>
          <w:kern w:val="0"/>
          <w:sz w:val="28"/>
          <w:szCs w:val="28"/>
        </w:rPr>
        <w:t>47.63</w:t>
      </w:r>
      <w:r>
        <w:rPr>
          <w:rFonts w:hint="eastAsia"/>
          <w:snapToGrid w:val="0"/>
          <w:kern w:val="0"/>
          <w:sz w:val="28"/>
          <w:szCs w:val="28"/>
        </w:rPr>
        <w:t>万元，较</w:t>
      </w:r>
      <w:r>
        <w:rPr>
          <w:snapToGrid w:val="0"/>
          <w:kern w:val="0"/>
          <w:sz w:val="28"/>
          <w:szCs w:val="28"/>
        </w:rPr>
        <w:t>201</w:t>
      </w:r>
      <w:r>
        <w:rPr>
          <w:rFonts w:hint="eastAsia"/>
          <w:snapToGrid w:val="0"/>
          <w:kern w:val="0"/>
          <w:sz w:val="28"/>
          <w:szCs w:val="28"/>
        </w:rPr>
        <w:t>6</w:t>
      </w:r>
      <w:r>
        <w:rPr>
          <w:rFonts w:hint="eastAsia"/>
          <w:snapToGrid w:val="0"/>
          <w:kern w:val="0"/>
          <w:sz w:val="28"/>
          <w:szCs w:val="28"/>
        </w:rPr>
        <w:t>年减少</w:t>
      </w:r>
      <w:r>
        <w:rPr>
          <w:rFonts w:hint="eastAsia"/>
          <w:snapToGrid w:val="0"/>
          <w:kern w:val="0"/>
          <w:sz w:val="28"/>
          <w:szCs w:val="28"/>
        </w:rPr>
        <w:t>4.59</w:t>
      </w:r>
      <w:r>
        <w:rPr>
          <w:rFonts w:hint="eastAsia"/>
          <w:snapToGrid w:val="0"/>
          <w:kern w:val="0"/>
          <w:sz w:val="28"/>
          <w:szCs w:val="28"/>
        </w:rPr>
        <w:t>万元，减少</w:t>
      </w:r>
      <w:r>
        <w:rPr>
          <w:rFonts w:hint="eastAsia"/>
          <w:snapToGrid w:val="0"/>
          <w:kern w:val="0"/>
          <w:sz w:val="28"/>
          <w:szCs w:val="28"/>
        </w:rPr>
        <w:t>8.79</w:t>
      </w:r>
      <w:r>
        <w:rPr>
          <w:snapToGrid w:val="0"/>
          <w:kern w:val="0"/>
          <w:sz w:val="28"/>
          <w:szCs w:val="28"/>
        </w:rPr>
        <w:t xml:space="preserve"> %</w:t>
      </w:r>
      <w:r>
        <w:rPr>
          <w:rFonts w:hint="eastAsia"/>
          <w:snapToGrid w:val="0"/>
          <w:kern w:val="0"/>
          <w:sz w:val="28"/>
          <w:szCs w:val="28"/>
        </w:rPr>
        <w:t>。</w:t>
      </w:r>
    </w:p>
    <w:p w:rsidR="00290F4E" w:rsidRDefault="00AE5E07">
      <w:pPr>
        <w:adjustRightInd w:val="0"/>
        <w:snapToGrid w:val="0"/>
        <w:spacing w:line="560" w:lineRule="exact"/>
        <w:ind w:firstLineChars="200" w:firstLine="560"/>
        <w:rPr>
          <w:snapToGrid w:val="0"/>
          <w:kern w:val="0"/>
          <w:sz w:val="28"/>
          <w:szCs w:val="28"/>
        </w:rPr>
      </w:pPr>
      <w:r>
        <w:rPr>
          <w:rFonts w:hint="eastAsia"/>
          <w:snapToGrid w:val="0"/>
          <w:kern w:val="0"/>
          <w:sz w:val="28"/>
          <w:szCs w:val="28"/>
        </w:rPr>
        <w:t>1</w:t>
      </w:r>
      <w:r>
        <w:rPr>
          <w:rFonts w:hint="eastAsia"/>
          <w:snapToGrid w:val="0"/>
          <w:kern w:val="0"/>
          <w:sz w:val="28"/>
          <w:szCs w:val="28"/>
        </w:rPr>
        <w:t>、</w:t>
      </w:r>
      <w:r>
        <w:rPr>
          <w:snapToGrid w:val="0"/>
          <w:kern w:val="0"/>
          <w:sz w:val="28"/>
          <w:szCs w:val="28"/>
        </w:rPr>
        <w:t>本部门</w:t>
      </w:r>
      <w:r>
        <w:rPr>
          <w:rFonts w:hint="eastAsia"/>
          <w:snapToGrid w:val="0"/>
          <w:kern w:val="0"/>
          <w:sz w:val="28"/>
          <w:szCs w:val="28"/>
        </w:rPr>
        <w:t>2017</w:t>
      </w:r>
      <w:r>
        <w:rPr>
          <w:rFonts w:hint="eastAsia"/>
          <w:snapToGrid w:val="0"/>
          <w:kern w:val="0"/>
          <w:sz w:val="28"/>
          <w:szCs w:val="28"/>
        </w:rPr>
        <w:t>年因公出国（境）费本年支出</w:t>
      </w:r>
      <w:r>
        <w:rPr>
          <w:snapToGrid w:val="0"/>
          <w:kern w:val="0"/>
          <w:sz w:val="28"/>
          <w:szCs w:val="28"/>
        </w:rPr>
        <w:t>0</w:t>
      </w:r>
      <w:r>
        <w:rPr>
          <w:rFonts w:hint="eastAsia"/>
          <w:snapToGrid w:val="0"/>
          <w:kern w:val="0"/>
          <w:sz w:val="28"/>
          <w:szCs w:val="28"/>
        </w:rPr>
        <w:t>万元</w:t>
      </w:r>
      <w:r>
        <w:rPr>
          <w:snapToGrid w:val="0"/>
          <w:kern w:val="0"/>
          <w:sz w:val="28"/>
          <w:szCs w:val="28"/>
        </w:rPr>
        <w:t>，</w:t>
      </w:r>
      <w:proofErr w:type="gramStart"/>
      <w:r>
        <w:rPr>
          <w:rFonts w:hint="eastAsia"/>
          <w:snapToGrid w:val="0"/>
          <w:kern w:val="0"/>
          <w:sz w:val="28"/>
          <w:szCs w:val="28"/>
        </w:rPr>
        <w:t>较</w:t>
      </w:r>
      <w:r>
        <w:rPr>
          <w:snapToGrid w:val="0"/>
          <w:kern w:val="0"/>
          <w:sz w:val="28"/>
          <w:szCs w:val="28"/>
        </w:rPr>
        <w:t>预算</w:t>
      </w:r>
      <w:proofErr w:type="gramEnd"/>
      <w:r>
        <w:rPr>
          <w:rFonts w:hint="eastAsia"/>
          <w:snapToGrid w:val="0"/>
          <w:kern w:val="0"/>
          <w:sz w:val="28"/>
          <w:szCs w:val="28"/>
        </w:rPr>
        <w:t>压减</w:t>
      </w:r>
      <w:r>
        <w:rPr>
          <w:rFonts w:hint="eastAsia"/>
          <w:snapToGrid w:val="0"/>
          <w:kern w:val="0"/>
          <w:sz w:val="28"/>
          <w:szCs w:val="28"/>
        </w:rPr>
        <w:t xml:space="preserve"> </w:t>
      </w:r>
      <w:r>
        <w:rPr>
          <w:snapToGrid w:val="0"/>
          <w:kern w:val="0"/>
          <w:sz w:val="28"/>
          <w:szCs w:val="28"/>
        </w:rPr>
        <w:t>0</w:t>
      </w:r>
      <w:r>
        <w:rPr>
          <w:rFonts w:hint="eastAsia"/>
          <w:snapToGrid w:val="0"/>
          <w:kern w:val="0"/>
          <w:sz w:val="28"/>
          <w:szCs w:val="28"/>
        </w:rPr>
        <w:t>万元</w:t>
      </w:r>
      <w:r>
        <w:rPr>
          <w:snapToGrid w:val="0"/>
          <w:kern w:val="0"/>
          <w:sz w:val="28"/>
          <w:szCs w:val="28"/>
        </w:rPr>
        <w:t>，减少</w:t>
      </w:r>
      <w:r>
        <w:rPr>
          <w:rFonts w:hint="eastAsia"/>
          <w:snapToGrid w:val="0"/>
          <w:kern w:val="0"/>
          <w:sz w:val="28"/>
          <w:szCs w:val="28"/>
        </w:rPr>
        <w:t xml:space="preserve">0 </w:t>
      </w:r>
      <w:r>
        <w:rPr>
          <w:snapToGrid w:val="0"/>
          <w:kern w:val="0"/>
          <w:sz w:val="28"/>
          <w:szCs w:val="28"/>
        </w:rPr>
        <w:t>%</w:t>
      </w:r>
      <w:r>
        <w:rPr>
          <w:rFonts w:hint="eastAsia"/>
          <w:snapToGrid w:val="0"/>
          <w:kern w:val="0"/>
          <w:sz w:val="28"/>
          <w:szCs w:val="28"/>
        </w:rPr>
        <w:t>，较</w:t>
      </w:r>
      <w:r>
        <w:rPr>
          <w:rFonts w:hint="eastAsia"/>
          <w:snapToGrid w:val="0"/>
          <w:kern w:val="0"/>
          <w:sz w:val="28"/>
          <w:szCs w:val="28"/>
        </w:rPr>
        <w:t>2016</w:t>
      </w:r>
      <w:r>
        <w:rPr>
          <w:rFonts w:hint="eastAsia"/>
          <w:snapToGrid w:val="0"/>
          <w:kern w:val="0"/>
          <w:sz w:val="28"/>
          <w:szCs w:val="28"/>
        </w:rPr>
        <w:t>年减少</w:t>
      </w:r>
      <w:r>
        <w:rPr>
          <w:rFonts w:hint="eastAsia"/>
          <w:snapToGrid w:val="0"/>
          <w:kern w:val="0"/>
          <w:sz w:val="28"/>
          <w:szCs w:val="28"/>
        </w:rPr>
        <w:t>0</w:t>
      </w:r>
      <w:r>
        <w:rPr>
          <w:rFonts w:hint="eastAsia"/>
          <w:snapToGrid w:val="0"/>
          <w:kern w:val="0"/>
          <w:sz w:val="28"/>
          <w:szCs w:val="28"/>
        </w:rPr>
        <w:t>万元，增加</w:t>
      </w:r>
      <w:r>
        <w:rPr>
          <w:rFonts w:hint="eastAsia"/>
          <w:snapToGrid w:val="0"/>
          <w:kern w:val="0"/>
          <w:sz w:val="28"/>
          <w:szCs w:val="28"/>
        </w:rPr>
        <w:t>0</w:t>
      </w:r>
      <w:r>
        <w:rPr>
          <w:snapToGrid w:val="0"/>
          <w:kern w:val="0"/>
          <w:sz w:val="28"/>
          <w:szCs w:val="28"/>
        </w:rPr>
        <w:t>%</w:t>
      </w:r>
      <w:r>
        <w:rPr>
          <w:snapToGrid w:val="0"/>
          <w:kern w:val="0"/>
          <w:sz w:val="28"/>
          <w:szCs w:val="28"/>
        </w:rPr>
        <w:t>。主要原因</w:t>
      </w:r>
      <w:r>
        <w:rPr>
          <w:rFonts w:hint="eastAsia"/>
          <w:snapToGrid w:val="0"/>
          <w:kern w:val="0"/>
          <w:sz w:val="28"/>
          <w:szCs w:val="28"/>
        </w:rPr>
        <w:t>:</w:t>
      </w:r>
      <w:r>
        <w:rPr>
          <w:rFonts w:hint="eastAsia"/>
          <w:snapToGrid w:val="0"/>
          <w:kern w:val="0"/>
          <w:sz w:val="28"/>
          <w:szCs w:val="28"/>
        </w:rPr>
        <w:t>没有</w:t>
      </w:r>
      <w:r>
        <w:rPr>
          <w:snapToGrid w:val="0"/>
          <w:kern w:val="0"/>
          <w:sz w:val="28"/>
          <w:szCs w:val="28"/>
        </w:rPr>
        <w:t>人员出国（</w:t>
      </w:r>
      <w:r>
        <w:rPr>
          <w:rFonts w:hint="eastAsia"/>
          <w:snapToGrid w:val="0"/>
          <w:kern w:val="0"/>
          <w:sz w:val="28"/>
          <w:szCs w:val="28"/>
        </w:rPr>
        <w:t>境</w:t>
      </w:r>
      <w:r>
        <w:rPr>
          <w:snapToGrid w:val="0"/>
          <w:kern w:val="0"/>
          <w:sz w:val="28"/>
          <w:szCs w:val="28"/>
        </w:rPr>
        <w:t>）</w:t>
      </w:r>
      <w:r>
        <w:rPr>
          <w:rFonts w:hint="eastAsia"/>
          <w:snapToGrid w:val="0"/>
          <w:kern w:val="0"/>
          <w:sz w:val="28"/>
          <w:szCs w:val="28"/>
        </w:rPr>
        <w:t>安排。因公出国（境）团组</w:t>
      </w:r>
      <w:r>
        <w:rPr>
          <w:snapToGrid w:val="0"/>
          <w:kern w:val="0"/>
          <w:sz w:val="28"/>
          <w:szCs w:val="28"/>
        </w:rPr>
        <w:t xml:space="preserve">    </w:t>
      </w:r>
      <w:r>
        <w:rPr>
          <w:rFonts w:hint="eastAsia"/>
          <w:snapToGrid w:val="0"/>
          <w:kern w:val="0"/>
          <w:sz w:val="28"/>
          <w:szCs w:val="28"/>
        </w:rPr>
        <w:t xml:space="preserve">                 </w:t>
      </w:r>
      <w:r>
        <w:rPr>
          <w:snapToGrid w:val="0"/>
          <w:kern w:val="0"/>
          <w:sz w:val="28"/>
          <w:szCs w:val="28"/>
        </w:rPr>
        <w:t xml:space="preserve">                                             </w:t>
      </w:r>
      <w:r>
        <w:rPr>
          <w:rFonts w:hint="eastAsia"/>
          <w:snapToGrid w:val="0"/>
          <w:kern w:val="0"/>
          <w:sz w:val="28"/>
          <w:szCs w:val="28"/>
        </w:rPr>
        <w:t xml:space="preserve">  </w:t>
      </w:r>
      <w:r>
        <w:rPr>
          <w:snapToGrid w:val="0"/>
          <w:kern w:val="0"/>
          <w:sz w:val="28"/>
          <w:szCs w:val="28"/>
        </w:rPr>
        <w:t>0</w:t>
      </w:r>
      <w:r>
        <w:rPr>
          <w:rFonts w:hint="eastAsia"/>
          <w:snapToGrid w:val="0"/>
          <w:kern w:val="0"/>
          <w:sz w:val="28"/>
          <w:szCs w:val="28"/>
        </w:rPr>
        <w:t>个，因公出国（境）</w:t>
      </w:r>
      <w:r>
        <w:rPr>
          <w:rFonts w:hint="eastAsia"/>
          <w:snapToGrid w:val="0"/>
          <w:kern w:val="0"/>
          <w:sz w:val="28"/>
          <w:szCs w:val="28"/>
        </w:rPr>
        <w:t>人次数</w:t>
      </w:r>
      <w:r>
        <w:rPr>
          <w:snapToGrid w:val="0"/>
          <w:kern w:val="0"/>
          <w:sz w:val="28"/>
          <w:szCs w:val="28"/>
        </w:rPr>
        <w:t xml:space="preserve"> 0</w:t>
      </w:r>
      <w:r>
        <w:rPr>
          <w:rFonts w:hint="eastAsia"/>
          <w:snapToGrid w:val="0"/>
          <w:kern w:val="0"/>
          <w:sz w:val="28"/>
          <w:szCs w:val="28"/>
        </w:rPr>
        <w:t>人。</w:t>
      </w:r>
      <w:r>
        <w:rPr>
          <w:rFonts w:ascii="仿宋_GB2312" w:eastAsia="仿宋_GB2312" w:hAnsi="仿宋" w:cs="仿宋" w:hint="eastAsia"/>
          <w:color w:val="000000"/>
          <w:sz w:val="32"/>
          <w:szCs w:val="32"/>
        </w:rPr>
        <w:t xml:space="preserve">           </w:t>
      </w:r>
      <w:r>
        <w:rPr>
          <w:rFonts w:ascii="仿宋_GB2312" w:eastAsia="仿宋_GB2312" w:hAnsi="仿宋" w:cs="仿宋"/>
          <w:color w:val="000000"/>
          <w:sz w:val="32"/>
          <w:szCs w:val="32"/>
        </w:rPr>
        <w:t xml:space="preserve">                                      </w:t>
      </w:r>
    </w:p>
    <w:p w:rsidR="00290F4E" w:rsidRDefault="00AE5E07">
      <w:pPr>
        <w:adjustRightInd w:val="0"/>
        <w:snapToGrid w:val="0"/>
        <w:spacing w:line="600" w:lineRule="exact"/>
        <w:ind w:leftChars="50" w:left="105" w:firstLineChars="200" w:firstLine="560"/>
        <w:rPr>
          <w:snapToGrid w:val="0"/>
          <w:kern w:val="0"/>
          <w:sz w:val="28"/>
          <w:szCs w:val="28"/>
        </w:rPr>
      </w:pPr>
      <w:r>
        <w:rPr>
          <w:snapToGrid w:val="0"/>
          <w:kern w:val="0"/>
          <w:sz w:val="28"/>
          <w:szCs w:val="28"/>
        </w:rPr>
        <w:t>2</w:t>
      </w:r>
      <w:r>
        <w:rPr>
          <w:rFonts w:hint="eastAsia"/>
          <w:snapToGrid w:val="0"/>
          <w:kern w:val="0"/>
          <w:sz w:val="28"/>
          <w:szCs w:val="28"/>
        </w:rPr>
        <w:t>、本</w:t>
      </w:r>
      <w:r>
        <w:rPr>
          <w:snapToGrid w:val="0"/>
          <w:kern w:val="0"/>
          <w:sz w:val="28"/>
          <w:szCs w:val="28"/>
        </w:rPr>
        <w:t>部门</w:t>
      </w:r>
      <w:r>
        <w:rPr>
          <w:rFonts w:hint="eastAsia"/>
          <w:snapToGrid w:val="0"/>
          <w:kern w:val="0"/>
          <w:sz w:val="28"/>
          <w:szCs w:val="28"/>
        </w:rPr>
        <w:t>2017</w:t>
      </w:r>
      <w:r>
        <w:rPr>
          <w:rFonts w:hint="eastAsia"/>
          <w:snapToGrid w:val="0"/>
          <w:kern w:val="0"/>
          <w:sz w:val="28"/>
          <w:szCs w:val="28"/>
        </w:rPr>
        <w:t>年</w:t>
      </w:r>
      <w:r>
        <w:rPr>
          <w:snapToGrid w:val="0"/>
          <w:kern w:val="0"/>
          <w:sz w:val="28"/>
          <w:szCs w:val="28"/>
        </w:rPr>
        <w:t>度</w:t>
      </w:r>
      <w:r>
        <w:rPr>
          <w:rFonts w:hint="eastAsia"/>
          <w:snapToGrid w:val="0"/>
          <w:kern w:val="0"/>
          <w:sz w:val="28"/>
          <w:szCs w:val="28"/>
        </w:rPr>
        <w:t>公务用车</w:t>
      </w:r>
      <w:r>
        <w:rPr>
          <w:snapToGrid w:val="0"/>
          <w:kern w:val="0"/>
          <w:sz w:val="28"/>
          <w:szCs w:val="28"/>
        </w:rPr>
        <w:t>购置</w:t>
      </w:r>
      <w:r>
        <w:rPr>
          <w:rFonts w:hint="eastAsia"/>
          <w:snapToGrid w:val="0"/>
          <w:kern w:val="0"/>
          <w:sz w:val="28"/>
          <w:szCs w:val="28"/>
        </w:rPr>
        <w:t>及运行维护费本年</w:t>
      </w:r>
      <w:r>
        <w:rPr>
          <w:snapToGrid w:val="0"/>
          <w:kern w:val="0"/>
          <w:sz w:val="28"/>
          <w:szCs w:val="28"/>
        </w:rPr>
        <w:t>支出</w:t>
      </w:r>
      <w:r>
        <w:rPr>
          <w:rFonts w:hint="eastAsia"/>
          <w:snapToGrid w:val="0"/>
          <w:kern w:val="0"/>
          <w:sz w:val="28"/>
          <w:szCs w:val="28"/>
        </w:rPr>
        <w:t>42.94</w:t>
      </w:r>
      <w:r>
        <w:rPr>
          <w:rFonts w:hint="eastAsia"/>
          <w:snapToGrid w:val="0"/>
          <w:kern w:val="0"/>
          <w:sz w:val="28"/>
          <w:szCs w:val="28"/>
        </w:rPr>
        <w:t>万元。（</w:t>
      </w:r>
      <w:r>
        <w:rPr>
          <w:rFonts w:hint="eastAsia"/>
          <w:snapToGrid w:val="0"/>
          <w:kern w:val="0"/>
          <w:sz w:val="28"/>
          <w:szCs w:val="28"/>
        </w:rPr>
        <w:t>2017</w:t>
      </w:r>
      <w:r>
        <w:rPr>
          <w:rFonts w:hint="eastAsia"/>
          <w:snapToGrid w:val="0"/>
          <w:kern w:val="0"/>
          <w:sz w:val="28"/>
          <w:szCs w:val="28"/>
        </w:rPr>
        <w:t>年</w:t>
      </w:r>
      <w:r>
        <w:rPr>
          <w:snapToGrid w:val="0"/>
          <w:kern w:val="0"/>
          <w:sz w:val="28"/>
          <w:szCs w:val="28"/>
        </w:rPr>
        <w:t>度未</w:t>
      </w:r>
      <w:r>
        <w:rPr>
          <w:rFonts w:hint="eastAsia"/>
          <w:snapToGrid w:val="0"/>
          <w:kern w:val="0"/>
          <w:sz w:val="28"/>
          <w:szCs w:val="28"/>
        </w:rPr>
        <w:t>购置</w:t>
      </w:r>
      <w:r>
        <w:rPr>
          <w:snapToGrid w:val="0"/>
          <w:kern w:val="0"/>
          <w:sz w:val="28"/>
          <w:szCs w:val="28"/>
        </w:rPr>
        <w:t>公务用车，</w:t>
      </w:r>
      <w:r>
        <w:rPr>
          <w:rFonts w:hint="eastAsia"/>
          <w:snapToGrid w:val="0"/>
          <w:kern w:val="0"/>
          <w:sz w:val="28"/>
          <w:szCs w:val="28"/>
        </w:rPr>
        <w:t>年末</w:t>
      </w:r>
      <w:r>
        <w:rPr>
          <w:snapToGrid w:val="0"/>
          <w:kern w:val="0"/>
          <w:sz w:val="28"/>
          <w:szCs w:val="28"/>
        </w:rPr>
        <w:t>公务用车保有量</w:t>
      </w:r>
      <w:r>
        <w:rPr>
          <w:snapToGrid w:val="0"/>
          <w:kern w:val="0"/>
          <w:sz w:val="28"/>
          <w:szCs w:val="28"/>
        </w:rPr>
        <w:t>14</w:t>
      </w:r>
      <w:r>
        <w:rPr>
          <w:rFonts w:hint="eastAsia"/>
          <w:snapToGrid w:val="0"/>
          <w:kern w:val="0"/>
          <w:sz w:val="28"/>
          <w:szCs w:val="28"/>
        </w:rPr>
        <w:t>辆。）</w:t>
      </w:r>
    </w:p>
    <w:p w:rsidR="00290F4E" w:rsidRDefault="00AE5E07">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公务用车购置费本年支出</w:t>
      </w:r>
      <w:r>
        <w:rPr>
          <w:snapToGrid w:val="0"/>
          <w:kern w:val="0"/>
          <w:sz w:val="28"/>
          <w:szCs w:val="28"/>
        </w:rPr>
        <w:t>0</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proofErr w:type="gramStart"/>
      <w:r>
        <w:rPr>
          <w:rFonts w:hint="eastAsia"/>
          <w:snapToGrid w:val="0"/>
          <w:kern w:val="0"/>
          <w:sz w:val="28"/>
          <w:szCs w:val="28"/>
        </w:rPr>
        <w:t>较</w:t>
      </w:r>
      <w:r>
        <w:rPr>
          <w:snapToGrid w:val="0"/>
          <w:kern w:val="0"/>
          <w:sz w:val="28"/>
          <w:szCs w:val="28"/>
        </w:rPr>
        <w:t>预算</w:t>
      </w:r>
      <w:proofErr w:type="gramEnd"/>
      <w:r>
        <w:rPr>
          <w:snapToGrid w:val="0"/>
          <w:kern w:val="0"/>
          <w:sz w:val="28"/>
          <w:szCs w:val="28"/>
        </w:rPr>
        <w:t>压减</w:t>
      </w:r>
      <w:r>
        <w:rPr>
          <w:rFonts w:hint="eastAsia"/>
          <w:snapToGrid w:val="0"/>
          <w:kern w:val="0"/>
          <w:sz w:val="28"/>
          <w:szCs w:val="28"/>
        </w:rPr>
        <w:t>0</w:t>
      </w:r>
      <w:r>
        <w:rPr>
          <w:rFonts w:hint="eastAsia"/>
          <w:snapToGrid w:val="0"/>
          <w:kern w:val="0"/>
          <w:sz w:val="28"/>
          <w:szCs w:val="28"/>
        </w:rPr>
        <w:t>万元</w:t>
      </w:r>
      <w:r>
        <w:rPr>
          <w:snapToGrid w:val="0"/>
          <w:kern w:val="0"/>
          <w:sz w:val="28"/>
          <w:szCs w:val="28"/>
        </w:rPr>
        <w:t>，</w:t>
      </w:r>
      <w:r>
        <w:rPr>
          <w:rFonts w:hint="eastAsia"/>
          <w:snapToGrid w:val="0"/>
          <w:kern w:val="0"/>
          <w:sz w:val="28"/>
          <w:szCs w:val="28"/>
        </w:rPr>
        <w:t>减少</w:t>
      </w:r>
      <w:r>
        <w:rPr>
          <w:rFonts w:hint="eastAsia"/>
          <w:snapToGrid w:val="0"/>
          <w:kern w:val="0"/>
          <w:sz w:val="28"/>
          <w:szCs w:val="28"/>
        </w:rPr>
        <w:t>0</w:t>
      </w:r>
      <w:r>
        <w:rPr>
          <w:snapToGrid w:val="0"/>
          <w:kern w:val="0"/>
          <w:sz w:val="28"/>
          <w:szCs w:val="28"/>
        </w:rPr>
        <w:t>%</w:t>
      </w:r>
      <w:r>
        <w:rPr>
          <w:snapToGrid w:val="0"/>
          <w:kern w:val="0"/>
          <w:sz w:val="28"/>
          <w:szCs w:val="28"/>
        </w:rPr>
        <w:t>；</w:t>
      </w:r>
      <w:r>
        <w:rPr>
          <w:rFonts w:hint="eastAsia"/>
          <w:snapToGrid w:val="0"/>
          <w:kern w:val="0"/>
          <w:sz w:val="28"/>
          <w:szCs w:val="28"/>
        </w:rPr>
        <w:t>较</w:t>
      </w:r>
      <w:r>
        <w:rPr>
          <w:rFonts w:hint="eastAsia"/>
          <w:snapToGrid w:val="0"/>
          <w:kern w:val="0"/>
          <w:sz w:val="28"/>
          <w:szCs w:val="28"/>
        </w:rPr>
        <w:t>2016</w:t>
      </w:r>
      <w:r>
        <w:rPr>
          <w:rFonts w:hint="eastAsia"/>
          <w:snapToGrid w:val="0"/>
          <w:kern w:val="0"/>
          <w:sz w:val="28"/>
          <w:szCs w:val="28"/>
        </w:rPr>
        <w:t>年增加</w:t>
      </w:r>
      <w:r>
        <w:rPr>
          <w:rFonts w:hint="eastAsia"/>
          <w:snapToGrid w:val="0"/>
          <w:kern w:val="0"/>
          <w:sz w:val="28"/>
          <w:szCs w:val="28"/>
        </w:rPr>
        <w:t>0</w:t>
      </w:r>
      <w:r>
        <w:rPr>
          <w:rFonts w:hint="eastAsia"/>
          <w:snapToGrid w:val="0"/>
          <w:kern w:val="0"/>
          <w:sz w:val="28"/>
          <w:szCs w:val="28"/>
        </w:rPr>
        <w:t>万元，增加</w:t>
      </w:r>
      <w:r>
        <w:rPr>
          <w:rFonts w:hint="eastAsia"/>
          <w:snapToGrid w:val="0"/>
          <w:kern w:val="0"/>
          <w:sz w:val="28"/>
          <w:szCs w:val="28"/>
        </w:rPr>
        <w:t xml:space="preserve">0 </w:t>
      </w:r>
      <w:r>
        <w:rPr>
          <w:snapToGrid w:val="0"/>
          <w:kern w:val="0"/>
          <w:sz w:val="28"/>
          <w:szCs w:val="28"/>
        </w:rPr>
        <w:t>%</w:t>
      </w:r>
      <w:r>
        <w:rPr>
          <w:rFonts w:hint="eastAsia"/>
          <w:snapToGrid w:val="0"/>
          <w:kern w:val="0"/>
          <w:sz w:val="28"/>
          <w:szCs w:val="28"/>
        </w:rPr>
        <w:t>。主要原因：无公务用车</w:t>
      </w:r>
      <w:r>
        <w:rPr>
          <w:snapToGrid w:val="0"/>
          <w:kern w:val="0"/>
          <w:sz w:val="28"/>
          <w:szCs w:val="28"/>
        </w:rPr>
        <w:t>购置</w:t>
      </w:r>
      <w:r>
        <w:rPr>
          <w:rFonts w:hint="eastAsia"/>
          <w:snapToGrid w:val="0"/>
          <w:kern w:val="0"/>
          <w:sz w:val="28"/>
          <w:szCs w:val="28"/>
        </w:rPr>
        <w:t>。</w:t>
      </w:r>
    </w:p>
    <w:p w:rsidR="00290F4E" w:rsidRDefault="00AE5E07">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公务用车运行维护费本年支出</w:t>
      </w:r>
      <w:r>
        <w:rPr>
          <w:rFonts w:hint="eastAsia"/>
          <w:snapToGrid w:val="0"/>
          <w:kern w:val="0"/>
          <w:sz w:val="28"/>
          <w:szCs w:val="28"/>
        </w:rPr>
        <w:t>42.94</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proofErr w:type="gramStart"/>
      <w:r>
        <w:rPr>
          <w:rFonts w:hint="eastAsia"/>
          <w:snapToGrid w:val="0"/>
          <w:kern w:val="0"/>
          <w:sz w:val="28"/>
          <w:szCs w:val="28"/>
        </w:rPr>
        <w:t>较</w:t>
      </w:r>
      <w:r>
        <w:rPr>
          <w:snapToGrid w:val="0"/>
          <w:kern w:val="0"/>
          <w:sz w:val="28"/>
          <w:szCs w:val="28"/>
        </w:rPr>
        <w:t>预算</w:t>
      </w:r>
      <w:proofErr w:type="gramEnd"/>
      <w:r>
        <w:rPr>
          <w:snapToGrid w:val="0"/>
          <w:kern w:val="0"/>
          <w:sz w:val="28"/>
          <w:szCs w:val="28"/>
        </w:rPr>
        <w:t>压减</w:t>
      </w:r>
      <w:r>
        <w:rPr>
          <w:rFonts w:hint="eastAsia"/>
          <w:snapToGrid w:val="0"/>
          <w:kern w:val="0"/>
          <w:sz w:val="28"/>
          <w:szCs w:val="28"/>
        </w:rPr>
        <w:t xml:space="preserve">31.06 </w:t>
      </w:r>
      <w:r>
        <w:rPr>
          <w:rFonts w:hint="eastAsia"/>
          <w:snapToGrid w:val="0"/>
          <w:kern w:val="0"/>
          <w:sz w:val="28"/>
          <w:szCs w:val="28"/>
        </w:rPr>
        <w:t>万元</w:t>
      </w:r>
      <w:r>
        <w:rPr>
          <w:snapToGrid w:val="0"/>
          <w:kern w:val="0"/>
          <w:sz w:val="28"/>
          <w:szCs w:val="28"/>
        </w:rPr>
        <w:t>，减少</w:t>
      </w:r>
      <w:r>
        <w:rPr>
          <w:rFonts w:hint="eastAsia"/>
          <w:snapToGrid w:val="0"/>
          <w:kern w:val="0"/>
          <w:sz w:val="28"/>
          <w:szCs w:val="28"/>
        </w:rPr>
        <w:t xml:space="preserve">41.97 </w:t>
      </w:r>
      <w:r>
        <w:rPr>
          <w:snapToGrid w:val="0"/>
          <w:kern w:val="0"/>
          <w:sz w:val="28"/>
          <w:szCs w:val="28"/>
        </w:rPr>
        <w:t>%</w:t>
      </w:r>
      <w:r>
        <w:rPr>
          <w:snapToGrid w:val="0"/>
          <w:kern w:val="0"/>
          <w:sz w:val="28"/>
          <w:szCs w:val="28"/>
        </w:rPr>
        <w:t>；</w:t>
      </w:r>
      <w:r>
        <w:rPr>
          <w:rFonts w:hint="eastAsia"/>
          <w:snapToGrid w:val="0"/>
          <w:kern w:val="0"/>
          <w:sz w:val="28"/>
          <w:szCs w:val="28"/>
        </w:rPr>
        <w:t>较</w:t>
      </w:r>
      <w:r>
        <w:rPr>
          <w:rFonts w:hint="eastAsia"/>
          <w:snapToGrid w:val="0"/>
          <w:kern w:val="0"/>
          <w:sz w:val="28"/>
          <w:szCs w:val="28"/>
        </w:rPr>
        <w:t>2016</w:t>
      </w:r>
      <w:r>
        <w:rPr>
          <w:rFonts w:hint="eastAsia"/>
          <w:snapToGrid w:val="0"/>
          <w:kern w:val="0"/>
          <w:sz w:val="28"/>
          <w:szCs w:val="28"/>
        </w:rPr>
        <w:t>年减少</w:t>
      </w:r>
      <w:r>
        <w:rPr>
          <w:rFonts w:hint="eastAsia"/>
          <w:snapToGrid w:val="0"/>
          <w:kern w:val="0"/>
          <w:sz w:val="28"/>
          <w:szCs w:val="28"/>
        </w:rPr>
        <w:t>7.78</w:t>
      </w:r>
      <w:r>
        <w:rPr>
          <w:rFonts w:hint="eastAsia"/>
          <w:snapToGrid w:val="0"/>
          <w:kern w:val="0"/>
          <w:sz w:val="28"/>
          <w:szCs w:val="28"/>
        </w:rPr>
        <w:t>万元，减少</w:t>
      </w:r>
      <w:r>
        <w:rPr>
          <w:rFonts w:hint="eastAsia"/>
          <w:snapToGrid w:val="0"/>
          <w:kern w:val="0"/>
          <w:sz w:val="28"/>
          <w:szCs w:val="28"/>
        </w:rPr>
        <w:t>15.34</w:t>
      </w:r>
      <w:r>
        <w:rPr>
          <w:snapToGrid w:val="0"/>
          <w:kern w:val="0"/>
          <w:sz w:val="28"/>
          <w:szCs w:val="28"/>
        </w:rPr>
        <w:t>%</w:t>
      </w:r>
      <w:r>
        <w:rPr>
          <w:snapToGrid w:val="0"/>
          <w:kern w:val="0"/>
          <w:sz w:val="28"/>
          <w:szCs w:val="28"/>
        </w:rPr>
        <w:t>。</w:t>
      </w:r>
      <w:r>
        <w:rPr>
          <w:rFonts w:hint="eastAsia"/>
          <w:snapToGrid w:val="0"/>
          <w:kern w:val="0"/>
          <w:sz w:val="28"/>
          <w:szCs w:val="28"/>
        </w:rPr>
        <w:t>主要原</w:t>
      </w:r>
      <w:r>
        <w:rPr>
          <w:rFonts w:hint="eastAsia"/>
          <w:snapToGrid w:val="0"/>
          <w:kern w:val="0"/>
          <w:sz w:val="28"/>
          <w:szCs w:val="28"/>
        </w:rPr>
        <w:lastRenderedPageBreak/>
        <w:t>因</w:t>
      </w:r>
      <w:r>
        <w:rPr>
          <w:rFonts w:hint="eastAsia"/>
          <w:snapToGrid w:val="0"/>
          <w:kern w:val="0"/>
          <w:sz w:val="28"/>
          <w:szCs w:val="28"/>
        </w:rPr>
        <w:t>2017</w:t>
      </w:r>
      <w:r>
        <w:rPr>
          <w:rFonts w:hint="eastAsia"/>
          <w:snapToGrid w:val="0"/>
          <w:kern w:val="0"/>
          <w:sz w:val="28"/>
          <w:szCs w:val="28"/>
        </w:rPr>
        <w:t>年城乡统筹、打三轮等中心工作减少。</w:t>
      </w:r>
    </w:p>
    <w:p w:rsidR="00290F4E" w:rsidRDefault="00AE5E07">
      <w:pPr>
        <w:adjustRightInd w:val="0"/>
        <w:snapToGrid w:val="0"/>
        <w:spacing w:line="600" w:lineRule="exact"/>
        <w:ind w:leftChars="50" w:left="105" w:firstLineChars="200" w:firstLine="560"/>
        <w:rPr>
          <w:snapToGrid w:val="0"/>
          <w:kern w:val="0"/>
          <w:sz w:val="28"/>
          <w:szCs w:val="28"/>
        </w:rPr>
      </w:pPr>
      <w:r>
        <w:rPr>
          <w:snapToGrid w:val="0"/>
          <w:kern w:val="0"/>
          <w:sz w:val="28"/>
          <w:szCs w:val="28"/>
        </w:rPr>
        <w:t>3</w:t>
      </w:r>
      <w:r>
        <w:rPr>
          <w:rFonts w:hint="eastAsia"/>
          <w:snapToGrid w:val="0"/>
          <w:kern w:val="0"/>
          <w:sz w:val="28"/>
          <w:szCs w:val="28"/>
        </w:rPr>
        <w:t>、本</w:t>
      </w:r>
      <w:r>
        <w:rPr>
          <w:snapToGrid w:val="0"/>
          <w:kern w:val="0"/>
          <w:sz w:val="28"/>
          <w:szCs w:val="28"/>
        </w:rPr>
        <w:t>部门</w:t>
      </w:r>
      <w:r>
        <w:rPr>
          <w:rFonts w:hint="eastAsia"/>
          <w:snapToGrid w:val="0"/>
          <w:kern w:val="0"/>
          <w:sz w:val="28"/>
          <w:szCs w:val="28"/>
        </w:rPr>
        <w:t>2017</w:t>
      </w:r>
      <w:r>
        <w:rPr>
          <w:rFonts w:hint="eastAsia"/>
          <w:snapToGrid w:val="0"/>
          <w:kern w:val="0"/>
          <w:sz w:val="28"/>
          <w:szCs w:val="28"/>
        </w:rPr>
        <w:t>年公务接待费全年支出</w:t>
      </w:r>
      <w:r>
        <w:rPr>
          <w:rFonts w:hint="eastAsia"/>
          <w:snapToGrid w:val="0"/>
          <w:kern w:val="0"/>
          <w:sz w:val="28"/>
          <w:szCs w:val="28"/>
        </w:rPr>
        <w:t>4.7</w:t>
      </w:r>
      <w:r>
        <w:rPr>
          <w:rFonts w:hint="eastAsia"/>
          <w:snapToGrid w:val="0"/>
          <w:kern w:val="0"/>
          <w:sz w:val="28"/>
          <w:szCs w:val="28"/>
        </w:rPr>
        <w:t>万元，</w:t>
      </w:r>
      <w:proofErr w:type="gramStart"/>
      <w:r>
        <w:rPr>
          <w:rFonts w:hint="eastAsia"/>
          <w:snapToGrid w:val="0"/>
          <w:kern w:val="0"/>
          <w:sz w:val="28"/>
          <w:szCs w:val="28"/>
        </w:rPr>
        <w:t>较</w:t>
      </w:r>
      <w:r>
        <w:rPr>
          <w:snapToGrid w:val="0"/>
          <w:kern w:val="0"/>
          <w:sz w:val="28"/>
          <w:szCs w:val="28"/>
        </w:rPr>
        <w:t>预算</w:t>
      </w:r>
      <w:proofErr w:type="gramEnd"/>
      <w:r>
        <w:rPr>
          <w:rFonts w:hint="eastAsia"/>
          <w:snapToGrid w:val="0"/>
          <w:kern w:val="0"/>
          <w:sz w:val="28"/>
          <w:szCs w:val="28"/>
        </w:rPr>
        <w:t>压减</w:t>
      </w:r>
      <w:r>
        <w:rPr>
          <w:snapToGrid w:val="0"/>
          <w:kern w:val="0"/>
          <w:sz w:val="28"/>
          <w:szCs w:val="28"/>
        </w:rPr>
        <w:t xml:space="preserve">  </w:t>
      </w:r>
      <w:r>
        <w:rPr>
          <w:rFonts w:hint="eastAsia"/>
          <w:snapToGrid w:val="0"/>
          <w:kern w:val="0"/>
          <w:sz w:val="28"/>
          <w:szCs w:val="28"/>
        </w:rPr>
        <w:t>3.3</w:t>
      </w:r>
      <w:r>
        <w:rPr>
          <w:rFonts w:hint="eastAsia"/>
          <w:snapToGrid w:val="0"/>
          <w:kern w:val="0"/>
          <w:sz w:val="28"/>
          <w:szCs w:val="28"/>
        </w:rPr>
        <w:t>万元，</w:t>
      </w:r>
      <w:r>
        <w:rPr>
          <w:snapToGrid w:val="0"/>
          <w:kern w:val="0"/>
          <w:sz w:val="28"/>
          <w:szCs w:val="28"/>
        </w:rPr>
        <w:t>减少</w:t>
      </w:r>
      <w:r>
        <w:rPr>
          <w:rFonts w:hint="eastAsia"/>
          <w:snapToGrid w:val="0"/>
          <w:kern w:val="0"/>
          <w:sz w:val="28"/>
          <w:szCs w:val="28"/>
        </w:rPr>
        <w:t>41.25</w:t>
      </w:r>
      <w:r>
        <w:rPr>
          <w:snapToGrid w:val="0"/>
          <w:kern w:val="0"/>
          <w:sz w:val="28"/>
          <w:szCs w:val="28"/>
        </w:rPr>
        <w:t>%</w:t>
      </w:r>
      <w:r>
        <w:rPr>
          <w:snapToGrid w:val="0"/>
          <w:kern w:val="0"/>
          <w:sz w:val="28"/>
          <w:szCs w:val="28"/>
        </w:rPr>
        <w:t>；</w:t>
      </w:r>
      <w:r>
        <w:rPr>
          <w:rFonts w:hint="eastAsia"/>
          <w:snapToGrid w:val="0"/>
          <w:kern w:val="0"/>
          <w:sz w:val="28"/>
          <w:szCs w:val="28"/>
        </w:rPr>
        <w:t>较</w:t>
      </w:r>
      <w:r>
        <w:rPr>
          <w:rFonts w:hint="eastAsia"/>
          <w:snapToGrid w:val="0"/>
          <w:kern w:val="0"/>
          <w:sz w:val="28"/>
          <w:szCs w:val="28"/>
        </w:rPr>
        <w:t>2016</w:t>
      </w:r>
      <w:r>
        <w:rPr>
          <w:rFonts w:hint="eastAsia"/>
          <w:snapToGrid w:val="0"/>
          <w:kern w:val="0"/>
          <w:sz w:val="28"/>
          <w:szCs w:val="28"/>
        </w:rPr>
        <w:t>年增加</w:t>
      </w:r>
      <w:r>
        <w:rPr>
          <w:rFonts w:hint="eastAsia"/>
          <w:snapToGrid w:val="0"/>
          <w:kern w:val="0"/>
          <w:sz w:val="28"/>
          <w:szCs w:val="28"/>
        </w:rPr>
        <w:t>3.2</w:t>
      </w:r>
      <w:r>
        <w:rPr>
          <w:rFonts w:hint="eastAsia"/>
          <w:snapToGrid w:val="0"/>
          <w:kern w:val="0"/>
          <w:sz w:val="28"/>
          <w:szCs w:val="28"/>
        </w:rPr>
        <w:t>万元，增加</w:t>
      </w:r>
      <w:r>
        <w:rPr>
          <w:rFonts w:hint="eastAsia"/>
          <w:snapToGrid w:val="0"/>
          <w:kern w:val="0"/>
          <w:sz w:val="28"/>
          <w:szCs w:val="28"/>
        </w:rPr>
        <w:t>213.33</w:t>
      </w:r>
      <w:r>
        <w:rPr>
          <w:snapToGrid w:val="0"/>
          <w:kern w:val="0"/>
          <w:sz w:val="28"/>
          <w:szCs w:val="28"/>
        </w:rPr>
        <w:t>%</w:t>
      </w:r>
      <w:r>
        <w:rPr>
          <w:rFonts w:hint="eastAsia"/>
          <w:snapToGrid w:val="0"/>
          <w:kern w:val="0"/>
          <w:sz w:val="28"/>
          <w:szCs w:val="28"/>
        </w:rPr>
        <w:t>。主要原因是开发区</w:t>
      </w:r>
      <w:r>
        <w:rPr>
          <w:rFonts w:hint="eastAsia"/>
          <w:snapToGrid w:val="0"/>
          <w:kern w:val="0"/>
          <w:sz w:val="28"/>
          <w:szCs w:val="28"/>
        </w:rPr>
        <w:t>2017</w:t>
      </w:r>
      <w:r>
        <w:rPr>
          <w:rFonts w:hint="eastAsia"/>
          <w:snapToGrid w:val="0"/>
          <w:kern w:val="0"/>
          <w:sz w:val="28"/>
          <w:szCs w:val="28"/>
        </w:rPr>
        <w:t>年招商项目增多，接待次数与餐费增加。</w:t>
      </w:r>
      <w:r>
        <w:rPr>
          <w:rFonts w:hint="eastAsia"/>
          <w:snapToGrid w:val="0"/>
          <w:kern w:val="0"/>
          <w:sz w:val="28"/>
          <w:szCs w:val="28"/>
        </w:rPr>
        <w:t xml:space="preserve">      </w:t>
      </w:r>
    </w:p>
    <w:p w:rsidR="00290F4E" w:rsidRDefault="00AE5E07">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国内公务接待批次</w:t>
      </w:r>
      <w:r>
        <w:rPr>
          <w:rFonts w:hint="eastAsia"/>
          <w:snapToGrid w:val="0"/>
          <w:kern w:val="0"/>
          <w:sz w:val="28"/>
          <w:szCs w:val="28"/>
        </w:rPr>
        <w:t>101</w:t>
      </w:r>
      <w:r>
        <w:rPr>
          <w:rFonts w:hint="eastAsia"/>
          <w:snapToGrid w:val="0"/>
          <w:kern w:val="0"/>
          <w:sz w:val="28"/>
          <w:szCs w:val="28"/>
        </w:rPr>
        <w:t>个，国内公务接待人次</w:t>
      </w:r>
      <w:r>
        <w:rPr>
          <w:rFonts w:hint="eastAsia"/>
          <w:snapToGrid w:val="0"/>
          <w:kern w:val="0"/>
          <w:sz w:val="28"/>
          <w:szCs w:val="28"/>
        </w:rPr>
        <w:t>619</w:t>
      </w:r>
      <w:r>
        <w:rPr>
          <w:rFonts w:hint="eastAsia"/>
          <w:snapToGrid w:val="0"/>
          <w:kern w:val="0"/>
          <w:sz w:val="28"/>
          <w:szCs w:val="28"/>
        </w:rPr>
        <w:t>人；国外公务接待批次</w:t>
      </w:r>
      <w:r>
        <w:rPr>
          <w:snapToGrid w:val="0"/>
          <w:kern w:val="0"/>
          <w:sz w:val="28"/>
          <w:szCs w:val="28"/>
        </w:rPr>
        <w:t xml:space="preserve"> </w:t>
      </w:r>
      <w:r>
        <w:rPr>
          <w:rFonts w:hint="eastAsia"/>
          <w:snapToGrid w:val="0"/>
          <w:kern w:val="0"/>
          <w:sz w:val="28"/>
          <w:szCs w:val="28"/>
        </w:rPr>
        <w:t>0</w:t>
      </w:r>
      <w:r>
        <w:rPr>
          <w:rFonts w:hint="eastAsia"/>
          <w:snapToGrid w:val="0"/>
          <w:kern w:val="0"/>
          <w:sz w:val="28"/>
          <w:szCs w:val="28"/>
        </w:rPr>
        <w:t>个，国外公务接待人次</w:t>
      </w:r>
      <w:r>
        <w:rPr>
          <w:rFonts w:hint="eastAsia"/>
          <w:snapToGrid w:val="0"/>
          <w:kern w:val="0"/>
          <w:sz w:val="28"/>
          <w:szCs w:val="28"/>
        </w:rPr>
        <w:t>0</w:t>
      </w:r>
      <w:r>
        <w:rPr>
          <w:rFonts w:hint="eastAsia"/>
          <w:snapToGrid w:val="0"/>
          <w:kern w:val="0"/>
          <w:sz w:val="28"/>
          <w:szCs w:val="28"/>
        </w:rPr>
        <w:t>人。</w:t>
      </w:r>
    </w:p>
    <w:p w:rsidR="00290F4E" w:rsidRDefault="00AE5E0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六</w:t>
      </w:r>
      <w:r>
        <w:rPr>
          <w:rFonts w:ascii="黑体" w:eastAsia="黑体" w:hAnsi="黑体"/>
          <w:snapToGrid w:val="0"/>
          <w:kern w:val="0"/>
          <w:sz w:val="28"/>
          <w:szCs w:val="28"/>
        </w:rPr>
        <w:t>、</w:t>
      </w:r>
      <w:r>
        <w:rPr>
          <w:rFonts w:ascii="黑体" w:eastAsia="黑体" w:hAnsi="黑体" w:hint="eastAsia"/>
          <w:snapToGrid w:val="0"/>
          <w:kern w:val="0"/>
          <w:sz w:val="28"/>
          <w:szCs w:val="28"/>
        </w:rPr>
        <w:t>预算</w:t>
      </w:r>
      <w:r>
        <w:rPr>
          <w:rFonts w:ascii="黑体" w:eastAsia="黑体" w:hAnsi="黑体"/>
          <w:snapToGrid w:val="0"/>
          <w:kern w:val="0"/>
          <w:sz w:val="28"/>
          <w:szCs w:val="28"/>
        </w:rPr>
        <w:t>绩效管理工作开展情况说明</w:t>
      </w:r>
    </w:p>
    <w:p w:rsidR="00290F4E" w:rsidRDefault="00AE5E07">
      <w:pPr>
        <w:adjustRightInd w:val="0"/>
        <w:snapToGrid w:val="0"/>
        <w:spacing w:line="600" w:lineRule="exact"/>
        <w:ind w:leftChars="50" w:left="105" w:firstLineChars="200" w:firstLine="562"/>
        <w:rPr>
          <w:b/>
          <w:snapToGrid w:val="0"/>
          <w:kern w:val="0"/>
          <w:sz w:val="28"/>
          <w:szCs w:val="28"/>
        </w:rPr>
      </w:pPr>
      <w:r>
        <w:rPr>
          <w:rFonts w:hint="eastAsia"/>
          <w:b/>
          <w:snapToGrid w:val="0"/>
          <w:kern w:val="0"/>
          <w:sz w:val="28"/>
          <w:szCs w:val="28"/>
        </w:rPr>
        <w:t>（一）预算绩效管理工作开展情况</w:t>
      </w:r>
      <w:r>
        <w:rPr>
          <w:rFonts w:hint="eastAsia"/>
          <w:b/>
          <w:snapToGrid w:val="0"/>
          <w:kern w:val="0"/>
          <w:sz w:val="28"/>
          <w:szCs w:val="28"/>
        </w:rPr>
        <w:t xml:space="preserve"> </w:t>
      </w:r>
    </w:p>
    <w:p w:rsidR="00290F4E" w:rsidRDefault="00AE5E07">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根据省财政预算绩效管理要求，我单位</w:t>
      </w:r>
      <w:r>
        <w:rPr>
          <w:snapToGrid w:val="0"/>
          <w:kern w:val="0"/>
          <w:sz w:val="28"/>
          <w:szCs w:val="28"/>
        </w:rPr>
        <w:t>依托河北省政府财政管理信息系统，</w:t>
      </w:r>
      <w:r>
        <w:rPr>
          <w:rFonts w:hint="eastAsia"/>
          <w:snapToGrid w:val="0"/>
          <w:kern w:val="0"/>
          <w:sz w:val="28"/>
          <w:szCs w:val="28"/>
        </w:rPr>
        <w:t>确定</w:t>
      </w:r>
      <w:r>
        <w:rPr>
          <w:snapToGrid w:val="0"/>
          <w:kern w:val="0"/>
          <w:sz w:val="28"/>
          <w:szCs w:val="28"/>
        </w:rPr>
        <w:t>部门预</w:t>
      </w:r>
      <w:r>
        <w:rPr>
          <w:snapToGrid w:val="0"/>
          <w:kern w:val="0"/>
          <w:sz w:val="28"/>
          <w:szCs w:val="28"/>
        </w:rPr>
        <w:t>算项目和预算额度，</w:t>
      </w:r>
      <w:r>
        <w:rPr>
          <w:rFonts w:hint="eastAsia"/>
          <w:snapToGrid w:val="0"/>
          <w:kern w:val="0"/>
          <w:sz w:val="28"/>
          <w:szCs w:val="28"/>
        </w:rPr>
        <w:t>清晰描述预算项目开支范围和内容，确定预算项目的绩效目标、绩效指标和评价标准，为预算绩效控制、绩效分析、绩效评价打下好的基础。</w:t>
      </w:r>
      <w:r>
        <w:rPr>
          <w:rFonts w:hint="eastAsia"/>
          <w:snapToGrid w:val="0"/>
          <w:kern w:val="0"/>
          <w:sz w:val="28"/>
          <w:szCs w:val="28"/>
        </w:rPr>
        <w:t xml:space="preserve"> </w:t>
      </w:r>
    </w:p>
    <w:p w:rsidR="00290F4E" w:rsidRDefault="00AE5E07">
      <w:pPr>
        <w:adjustRightInd w:val="0"/>
        <w:snapToGrid w:val="0"/>
        <w:spacing w:line="600" w:lineRule="exact"/>
        <w:ind w:leftChars="50" w:left="105" w:firstLineChars="200" w:firstLine="562"/>
        <w:rPr>
          <w:b/>
          <w:snapToGrid w:val="0"/>
          <w:kern w:val="0"/>
          <w:sz w:val="28"/>
          <w:szCs w:val="28"/>
        </w:rPr>
      </w:pPr>
      <w:r>
        <w:rPr>
          <w:rFonts w:hint="eastAsia"/>
          <w:b/>
          <w:snapToGrid w:val="0"/>
          <w:kern w:val="0"/>
          <w:sz w:val="28"/>
          <w:szCs w:val="28"/>
        </w:rPr>
        <w:t>（二）预算项目绩效评价开展情况</w:t>
      </w:r>
      <w:r>
        <w:rPr>
          <w:rFonts w:hint="eastAsia"/>
          <w:b/>
          <w:snapToGrid w:val="0"/>
          <w:kern w:val="0"/>
          <w:sz w:val="28"/>
          <w:szCs w:val="28"/>
        </w:rPr>
        <w:t xml:space="preserve"> </w:t>
      </w:r>
    </w:p>
    <w:p w:rsidR="00290F4E" w:rsidRDefault="00AE5E07">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按照省财政预算绩效管理要求，我单位对</w:t>
      </w:r>
      <w:r>
        <w:rPr>
          <w:snapToGrid w:val="0"/>
          <w:kern w:val="0"/>
          <w:sz w:val="28"/>
          <w:szCs w:val="28"/>
        </w:rPr>
        <w:t>2017</w:t>
      </w:r>
      <w:r>
        <w:rPr>
          <w:snapToGrid w:val="0"/>
          <w:kern w:val="0"/>
          <w:sz w:val="28"/>
          <w:szCs w:val="28"/>
        </w:rPr>
        <w:t>年初确定的部门一般公共预算支出专项项目全面开展了绩效自评。</w:t>
      </w:r>
      <w:r>
        <w:rPr>
          <w:rFonts w:hint="eastAsia"/>
          <w:snapToGrid w:val="0"/>
          <w:kern w:val="0"/>
          <w:sz w:val="28"/>
          <w:szCs w:val="28"/>
        </w:rPr>
        <w:t>区财政局</w:t>
      </w:r>
      <w:r>
        <w:rPr>
          <w:snapToGrid w:val="0"/>
          <w:kern w:val="0"/>
          <w:sz w:val="28"/>
          <w:szCs w:val="28"/>
        </w:rPr>
        <w:t>决算专项项目</w:t>
      </w:r>
      <w:r>
        <w:rPr>
          <w:rFonts w:hint="eastAsia"/>
          <w:snapToGrid w:val="0"/>
          <w:kern w:val="0"/>
          <w:sz w:val="28"/>
          <w:szCs w:val="28"/>
        </w:rPr>
        <w:t>11</w:t>
      </w:r>
      <w:r>
        <w:rPr>
          <w:snapToGrid w:val="0"/>
          <w:kern w:val="0"/>
          <w:sz w:val="28"/>
          <w:szCs w:val="28"/>
        </w:rPr>
        <w:t>项，共涉及预算资金</w:t>
      </w:r>
      <w:r>
        <w:rPr>
          <w:rFonts w:hint="eastAsia"/>
          <w:snapToGrid w:val="0"/>
          <w:kern w:val="0"/>
          <w:sz w:val="28"/>
          <w:szCs w:val="28"/>
        </w:rPr>
        <w:t>732.55</w:t>
      </w:r>
      <w:r>
        <w:rPr>
          <w:snapToGrid w:val="0"/>
          <w:kern w:val="0"/>
          <w:sz w:val="28"/>
          <w:szCs w:val="28"/>
        </w:rPr>
        <w:t>万元</w:t>
      </w:r>
      <w:r>
        <w:rPr>
          <w:rFonts w:hint="eastAsia"/>
          <w:snapToGrid w:val="0"/>
          <w:kern w:val="0"/>
          <w:sz w:val="28"/>
          <w:szCs w:val="28"/>
        </w:rPr>
        <w:t>。绩效自评覆盖率达到</w:t>
      </w:r>
      <w:r>
        <w:rPr>
          <w:rFonts w:hint="eastAsia"/>
          <w:snapToGrid w:val="0"/>
          <w:kern w:val="0"/>
          <w:sz w:val="28"/>
          <w:szCs w:val="28"/>
        </w:rPr>
        <w:t>100%</w:t>
      </w:r>
      <w:r>
        <w:rPr>
          <w:rFonts w:hint="eastAsia"/>
          <w:snapToGrid w:val="0"/>
          <w:kern w:val="0"/>
          <w:sz w:val="28"/>
          <w:szCs w:val="28"/>
        </w:rPr>
        <w:t>。</w:t>
      </w:r>
      <w:r w:rsidRPr="00AE5E07">
        <w:rPr>
          <w:rFonts w:hint="eastAsia"/>
          <w:snapToGrid w:val="0"/>
          <w:kern w:val="0"/>
          <w:sz w:val="28"/>
          <w:szCs w:val="28"/>
        </w:rPr>
        <w:t>较好的完成了各项绩效指标，年底通过绩效评价</w:t>
      </w:r>
      <w:r>
        <w:rPr>
          <w:rFonts w:hint="eastAsia"/>
          <w:snapToGrid w:val="0"/>
          <w:kern w:val="0"/>
          <w:sz w:val="28"/>
          <w:szCs w:val="28"/>
        </w:rPr>
        <w:t>。</w:t>
      </w:r>
      <w:r>
        <w:rPr>
          <w:rFonts w:hint="eastAsia"/>
          <w:snapToGrid w:val="0"/>
          <w:kern w:val="0"/>
          <w:sz w:val="28"/>
          <w:szCs w:val="28"/>
        </w:rPr>
        <w:t xml:space="preserve"> </w:t>
      </w:r>
    </w:p>
    <w:p w:rsidR="00290F4E" w:rsidRDefault="00AE5E07">
      <w:pPr>
        <w:adjustRightInd w:val="0"/>
        <w:snapToGrid w:val="0"/>
        <w:spacing w:line="600" w:lineRule="exact"/>
        <w:ind w:leftChars="50" w:left="105" w:firstLineChars="200" w:firstLine="562"/>
        <w:rPr>
          <w:b/>
          <w:snapToGrid w:val="0"/>
          <w:kern w:val="0"/>
          <w:sz w:val="28"/>
          <w:szCs w:val="28"/>
        </w:rPr>
      </w:pPr>
      <w:r>
        <w:rPr>
          <w:rFonts w:hint="eastAsia"/>
          <w:b/>
          <w:snapToGrid w:val="0"/>
          <w:kern w:val="0"/>
          <w:sz w:val="28"/>
          <w:szCs w:val="28"/>
        </w:rPr>
        <w:t>（三）预算项目绩效自评选例</w:t>
      </w:r>
      <w:r>
        <w:rPr>
          <w:rFonts w:hint="eastAsia"/>
          <w:b/>
          <w:snapToGrid w:val="0"/>
          <w:kern w:val="0"/>
          <w:sz w:val="28"/>
          <w:szCs w:val="28"/>
        </w:rPr>
        <w:t xml:space="preserve"> </w:t>
      </w:r>
    </w:p>
    <w:p w:rsidR="00290F4E" w:rsidRDefault="00AE5E07">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2017</w:t>
      </w:r>
      <w:r>
        <w:rPr>
          <w:rFonts w:hint="eastAsia"/>
          <w:snapToGrid w:val="0"/>
          <w:kern w:val="0"/>
          <w:sz w:val="28"/>
          <w:szCs w:val="28"/>
        </w:rPr>
        <w:t>年，徐水区财政局批复我单位亮化管理维护费用</w:t>
      </w:r>
      <w:r>
        <w:rPr>
          <w:rFonts w:hint="eastAsia"/>
          <w:snapToGrid w:val="0"/>
          <w:kern w:val="0"/>
          <w:sz w:val="28"/>
          <w:szCs w:val="28"/>
        </w:rPr>
        <w:t>100</w:t>
      </w:r>
      <w:r>
        <w:rPr>
          <w:rFonts w:hint="eastAsia"/>
          <w:snapToGrid w:val="0"/>
          <w:kern w:val="0"/>
          <w:sz w:val="28"/>
          <w:szCs w:val="28"/>
        </w:rPr>
        <w:t>万元，费用共涉及开发区</w:t>
      </w:r>
      <w:proofErr w:type="gramStart"/>
      <w:r>
        <w:rPr>
          <w:rFonts w:hint="eastAsia"/>
          <w:snapToGrid w:val="0"/>
          <w:kern w:val="0"/>
          <w:sz w:val="28"/>
          <w:szCs w:val="28"/>
        </w:rPr>
        <w:t>纬</w:t>
      </w:r>
      <w:proofErr w:type="gramEnd"/>
      <w:r>
        <w:rPr>
          <w:rFonts w:hint="eastAsia"/>
          <w:snapToGrid w:val="0"/>
          <w:kern w:val="0"/>
          <w:sz w:val="28"/>
          <w:szCs w:val="28"/>
        </w:rPr>
        <w:t>一路、纬二路、纬三路、纬四路、纬五路、纬六路、纬十路、经十三路、阳光大街、经十路、经十一路、朝阳大街、经二十路等十三条道路。开发区管委会通过亮化管理维护费用项目预算的执行，提高了开发区道路设施管理水平，方便了开发区</w:t>
      </w:r>
      <w:r>
        <w:rPr>
          <w:rFonts w:hint="eastAsia"/>
          <w:snapToGrid w:val="0"/>
          <w:kern w:val="0"/>
          <w:sz w:val="28"/>
          <w:szCs w:val="28"/>
        </w:rPr>
        <w:lastRenderedPageBreak/>
        <w:t>企业、职工及返迁群众的夜间出行，在一定程序上推进了开发区企业发展壮大。</w:t>
      </w:r>
      <w:r>
        <w:rPr>
          <w:rFonts w:hint="eastAsia"/>
          <w:snapToGrid w:val="0"/>
          <w:kern w:val="0"/>
          <w:sz w:val="28"/>
          <w:szCs w:val="28"/>
        </w:rPr>
        <w:t>2017</w:t>
      </w:r>
      <w:r>
        <w:rPr>
          <w:rFonts w:hint="eastAsia"/>
          <w:snapToGrid w:val="0"/>
          <w:kern w:val="0"/>
          <w:sz w:val="28"/>
          <w:szCs w:val="28"/>
        </w:rPr>
        <w:t>年，开发区</w:t>
      </w:r>
      <w:r>
        <w:rPr>
          <w:rFonts w:hint="eastAsia"/>
          <w:snapToGrid w:val="0"/>
          <w:kern w:val="0"/>
          <w:sz w:val="28"/>
          <w:szCs w:val="28"/>
        </w:rPr>
        <w:t>45</w:t>
      </w:r>
      <w:r>
        <w:rPr>
          <w:rFonts w:hint="eastAsia"/>
          <w:snapToGrid w:val="0"/>
          <w:kern w:val="0"/>
          <w:sz w:val="28"/>
          <w:szCs w:val="28"/>
        </w:rPr>
        <w:t>户企业共完成全部财政收入</w:t>
      </w:r>
      <w:r>
        <w:rPr>
          <w:rFonts w:hint="eastAsia"/>
          <w:snapToGrid w:val="0"/>
          <w:kern w:val="0"/>
          <w:sz w:val="28"/>
          <w:szCs w:val="28"/>
        </w:rPr>
        <w:t>33.866</w:t>
      </w:r>
      <w:r>
        <w:rPr>
          <w:rFonts w:hint="eastAsia"/>
          <w:snapToGrid w:val="0"/>
          <w:kern w:val="0"/>
          <w:sz w:val="28"/>
          <w:szCs w:val="28"/>
        </w:rPr>
        <w:t>亿元，较上年同期增长</w:t>
      </w:r>
      <w:r>
        <w:rPr>
          <w:rFonts w:hint="eastAsia"/>
          <w:snapToGrid w:val="0"/>
          <w:kern w:val="0"/>
          <w:sz w:val="28"/>
          <w:szCs w:val="28"/>
        </w:rPr>
        <w:t>74.87%</w:t>
      </w:r>
      <w:r>
        <w:rPr>
          <w:rFonts w:hint="eastAsia"/>
          <w:snapToGrid w:val="0"/>
          <w:kern w:val="0"/>
          <w:sz w:val="28"/>
          <w:szCs w:val="28"/>
        </w:rPr>
        <w:t>，占全区全部财政收入的</w:t>
      </w:r>
      <w:r>
        <w:rPr>
          <w:rFonts w:hint="eastAsia"/>
          <w:snapToGrid w:val="0"/>
          <w:kern w:val="0"/>
          <w:sz w:val="28"/>
          <w:szCs w:val="28"/>
        </w:rPr>
        <w:t>71.64%</w:t>
      </w:r>
      <w:r>
        <w:rPr>
          <w:rFonts w:hint="eastAsia"/>
          <w:snapToGrid w:val="0"/>
          <w:kern w:val="0"/>
          <w:sz w:val="28"/>
          <w:szCs w:val="28"/>
        </w:rPr>
        <w:t>。我单位按亮化电费费用情</w:t>
      </w:r>
      <w:r>
        <w:rPr>
          <w:rFonts w:hint="eastAsia"/>
          <w:snapToGrid w:val="0"/>
          <w:kern w:val="0"/>
          <w:sz w:val="28"/>
          <w:szCs w:val="28"/>
        </w:rPr>
        <w:t>况按季度进行支出，并制订《河北徐水经济开发区管理委员会市政</w:t>
      </w:r>
      <w:r>
        <w:rPr>
          <w:snapToGrid w:val="0"/>
          <w:kern w:val="0"/>
          <w:sz w:val="28"/>
          <w:szCs w:val="28"/>
        </w:rPr>
        <w:t>道路</w:t>
      </w:r>
      <w:r>
        <w:rPr>
          <w:rFonts w:hint="eastAsia"/>
          <w:snapToGrid w:val="0"/>
          <w:kern w:val="0"/>
          <w:sz w:val="28"/>
          <w:szCs w:val="28"/>
        </w:rPr>
        <w:t>亮化设施维护</w:t>
      </w:r>
      <w:r>
        <w:rPr>
          <w:snapToGrid w:val="0"/>
          <w:kern w:val="0"/>
          <w:sz w:val="28"/>
          <w:szCs w:val="28"/>
        </w:rPr>
        <w:t>及管理办法</w:t>
      </w:r>
      <w:r>
        <w:rPr>
          <w:rFonts w:hint="eastAsia"/>
          <w:snapToGrid w:val="0"/>
          <w:kern w:val="0"/>
          <w:sz w:val="28"/>
          <w:szCs w:val="28"/>
        </w:rPr>
        <w:t>》，此项目年末支出比例达</w:t>
      </w:r>
      <w:r>
        <w:rPr>
          <w:rFonts w:hint="eastAsia"/>
          <w:snapToGrid w:val="0"/>
          <w:kern w:val="0"/>
          <w:sz w:val="28"/>
          <w:szCs w:val="28"/>
        </w:rPr>
        <w:t>100%</w:t>
      </w:r>
      <w:r>
        <w:rPr>
          <w:rFonts w:hint="eastAsia"/>
          <w:snapToGrid w:val="0"/>
          <w:kern w:val="0"/>
          <w:sz w:val="28"/>
          <w:szCs w:val="28"/>
        </w:rPr>
        <w:t>，我单位还对此项目进行了认真自评，自评分数为</w:t>
      </w:r>
      <w:r>
        <w:rPr>
          <w:rFonts w:hint="eastAsia"/>
          <w:snapToGrid w:val="0"/>
          <w:kern w:val="0"/>
          <w:sz w:val="28"/>
          <w:szCs w:val="28"/>
        </w:rPr>
        <w:t>96</w:t>
      </w:r>
      <w:r>
        <w:rPr>
          <w:rFonts w:hint="eastAsia"/>
          <w:snapToGrid w:val="0"/>
          <w:kern w:val="0"/>
          <w:sz w:val="28"/>
          <w:szCs w:val="28"/>
        </w:rPr>
        <w:t>分，绩效自评等级为“优”，群众满意度达</w:t>
      </w:r>
      <w:r>
        <w:rPr>
          <w:rFonts w:hint="eastAsia"/>
          <w:snapToGrid w:val="0"/>
          <w:kern w:val="0"/>
          <w:sz w:val="28"/>
          <w:szCs w:val="28"/>
        </w:rPr>
        <w:t>95%</w:t>
      </w:r>
      <w:r>
        <w:rPr>
          <w:rFonts w:hint="eastAsia"/>
          <w:snapToGrid w:val="0"/>
          <w:kern w:val="0"/>
          <w:sz w:val="28"/>
          <w:szCs w:val="28"/>
        </w:rPr>
        <w:t>以上。</w:t>
      </w:r>
    </w:p>
    <w:p w:rsidR="00290F4E" w:rsidRDefault="00AE5E0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七</w:t>
      </w:r>
      <w:r>
        <w:rPr>
          <w:rFonts w:ascii="黑体" w:eastAsia="黑体" w:hAnsi="黑体"/>
          <w:snapToGrid w:val="0"/>
          <w:kern w:val="0"/>
          <w:sz w:val="28"/>
          <w:szCs w:val="28"/>
        </w:rPr>
        <w:t>、</w:t>
      </w:r>
      <w:r>
        <w:rPr>
          <w:rFonts w:ascii="黑体" w:eastAsia="黑体" w:hAnsi="黑体" w:hint="eastAsia"/>
          <w:snapToGrid w:val="0"/>
          <w:kern w:val="0"/>
          <w:sz w:val="28"/>
          <w:szCs w:val="28"/>
        </w:rPr>
        <w:t>其他</w:t>
      </w:r>
      <w:r>
        <w:rPr>
          <w:rFonts w:ascii="黑体" w:eastAsia="黑体" w:hAnsi="黑体"/>
          <w:snapToGrid w:val="0"/>
          <w:kern w:val="0"/>
          <w:sz w:val="28"/>
          <w:szCs w:val="28"/>
        </w:rPr>
        <w:t>重要事项的说明</w:t>
      </w:r>
    </w:p>
    <w:p w:rsidR="00290F4E" w:rsidRDefault="00AE5E07">
      <w:pPr>
        <w:adjustRightInd w:val="0"/>
        <w:snapToGrid w:val="0"/>
        <w:spacing w:line="600" w:lineRule="exact"/>
        <w:ind w:firstLineChars="200" w:firstLine="560"/>
        <w:rPr>
          <w:snapToGrid w:val="0"/>
          <w:kern w:val="0"/>
          <w:sz w:val="28"/>
          <w:szCs w:val="28"/>
        </w:rPr>
      </w:pPr>
      <w:r>
        <w:rPr>
          <w:snapToGrid w:val="0"/>
          <w:kern w:val="0"/>
          <w:sz w:val="28"/>
          <w:szCs w:val="28"/>
        </w:rPr>
        <w:t>1</w:t>
      </w:r>
      <w:r>
        <w:rPr>
          <w:rFonts w:hint="eastAsia"/>
          <w:snapToGrid w:val="0"/>
          <w:kern w:val="0"/>
          <w:sz w:val="28"/>
          <w:szCs w:val="28"/>
        </w:rPr>
        <w:t>、</w:t>
      </w:r>
      <w:r>
        <w:rPr>
          <w:snapToGrid w:val="0"/>
          <w:kern w:val="0"/>
          <w:sz w:val="28"/>
          <w:szCs w:val="28"/>
        </w:rPr>
        <w:t>机关运</w:t>
      </w:r>
      <w:r>
        <w:rPr>
          <w:rFonts w:hint="eastAsia"/>
          <w:snapToGrid w:val="0"/>
          <w:kern w:val="0"/>
          <w:sz w:val="28"/>
          <w:szCs w:val="28"/>
        </w:rPr>
        <w:t>行</w:t>
      </w:r>
      <w:r>
        <w:rPr>
          <w:snapToGrid w:val="0"/>
          <w:kern w:val="0"/>
          <w:sz w:val="28"/>
          <w:szCs w:val="28"/>
        </w:rPr>
        <w:t>经费</w:t>
      </w:r>
      <w:r>
        <w:rPr>
          <w:rFonts w:hint="eastAsia"/>
          <w:snapToGrid w:val="0"/>
          <w:kern w:val="0"/>
          <w:sz w:val="28"/>
          <w:szCs w:val="28"/>
        </w:rPr>
        <w:t>支出</w:t>
      </w:r>
      <w:r>
        <w:rPr>
          <w:snapToGrid w:val="0"/>
          <w:kern w:val="0"/>
          <w:sz w:val="28"/>
          <w:szCs w:val="28"/>
        </w:rPr>
        <w:t>情况说明</w:t>
      </w:r>
    </w:p>
    <w:p w:rsidR="00290F4E" w:rsidRDefault="00AE5E07">
      <w:pPr>
        <w:pStyle w:val="1"/>
        <w:adjustRightInd w:val="0"/>
        <w:snapToGrid w:val="0"/>
        <w:spacing w:line="600" w:lineRule="exact"/>
        <w:ind w:leftChars="100" w:left="210" w:firstLineChars="150"/>
        <w:rPr>
          <w:snapToGrid w:val="0"/>
          <w:kern w:val="0"/>
          <w:sz w:val="28"/>
          <w:szCs w:val="28"/>
        </w:rPr>
      </w:pPr>
      <w:r>
        <w:rPr>
          <w:rFonts w:hint="eastAsia"/>
          <w:snapToGrid w:val="0"/>
          <w:kern w:val="0"/>
          <w:sz w:val="28"/>
          <w:szCs w:val="28"/>
        </w:rPr>
        <w:t>2017</w:t>
      </w:r>
      <w:r>
        <w:rPr>
          <w:rFonts w:hint="eastAsia"/>
          <w:snapToGrid w:val="0"/>
          <w:kern w:val="0"/>
          <w:sz w:val="28"/>
          <w:szCs w:val="28"/>
        </w:rPr>
        <w:t>年本部门机关运行经费支出</w:t>
      </w:r>
      <w:r>
        <w:rPr>
          <w:rFonts w:hint="eastAsia"/>
          <w:snapToGrid w:val="0"/>
          <w:kern w:val="0"/>
          <w:sz w:val="28"/>
          <w:szCs w:val="28"/>
        </w:rPr>
        <w:t>39.27</w:t>
      </w:r>
      <w:r>
        <w:rPr>
          <w:rFonts w:hint="eastAsia"/>
          <w:snapToGrid w:val="0"/>
          <w:kern w:val="0"/>
          <w:sz w:val="28"/>
          <w:szCs w:val="28"/>
        </w:rPr>
        <w:t>万元，比</w:t>
      </w:r>
      <w:r>
        <w:rPr>
          <w:rFonts w:hint="eastAsia"/>
          <w:snapToGrid w:val="0"/>
          <w:kern w:val="0"/>
          <w:sz w:val="28"/>
          <w:szCs w:val="28"/>
        </w:rPr>
        <w:t>2016</w:t>
      </w:r>
      <w:r>
        <w:rPr>
          <w:rFonts w:hint="eastAsia"/>
          <w:snapToGrid w:val="0"/>
          <w:kern w:val="0"/>
          <w:sz w:val="28"/>
          <w:szCs w:val="28"/>
        </w:rPr>
        <w:t>年增加</w:t>
      </w:r>
      <w:r>
        <w:rPr>
          <w:rFonts w:hint="eastAsia"/>
          <w:snapToGrid w:val="0"/>
          <w:kern w:val="0"/>
          <w:sz w:val="28"/>
          <w:szCs w:val="28"/>
        </w:rPr>
        <w:t>1.63</w:t>
      </w:r>
      <w:r>
        <w:rPr>
          <w:rFonts w:hint="eastAsia"/>
          <w:snapToGrid w:val="0"/>
          <w:kern w:val="0"/>
          <w:sz w:val="28"/>
          <w:szCs w:val="28"/>
        </w:rPr>
        <w:t>万元，增加</w:t>
      </w:r>
      <w:r>
        <w:rPr>
          <w:rFonts w:hint="eastAsia"/>
          <w:snapToGrid w:val="0"/>
          <w:kern w:val="0"/>
          <w:sz w:val="28"/>
          <w:szCs w:val="28"/>
        </w:rPr>
        <w:t>4.33%</w:t>
      </w:r>
      <w:r>
        <w:rPr>
          <w:rFonts w:hint="eastAsia"/>
          <w:snapToGrid w:val="0"/>
          <w:kern w:val="0"/>
          <w:sz w:val="28"/>
          <w:szCs w:val="28"/>
        </w:rPr>
        <w:t>。主要原因是：本年与去年相比增加</w:t>
      </w:r>
      <w:r>
        <w:rPr>
          <w:rFonts w:hint="eastAsia"/>
          <w:snapToGrid w:val="0"/>
          <w:kern w:val="0"/>
          <w:sz w:val="28"/>
          <w:szCs w:val="28"/>
        </w:rPr>
        <w:t>1</w:t>
      </w:r>
      <w:r>
        <w:rPr>
          <w:rFonts w:hint="eastAsia"/>
          <w:snapToGrid w:val="0"/>
          <w:kern w:val="0"/>
          <w:sz w:val="28"/>
          <w:szCs w:val="28"/>
        </w:rPr>
        <w:t>名在职人员</w:t>
      </w:r>
      <w:r>
        <w:rPr>
          <w:rFonts w:hint="eastAsia"/>
          <w:snapToGrid w:val="0"/>
          <w:kern w:val="0"/>
          <w:sz w:val="28"/>
          <w:szCs w:val="28"/>
        </w:rPr>
        <w:t xml:space="preserve"> </w:t>
      </w:r>
      <w:r>
        <w:rPr>
          <w:rFonts w:hint="eastAsia"/>
          <w:snapToGrid w:val="0"/>
          <w:kern w:val="0"/>
          <w:sz w:val="28"/>
          <w:szCs w:val="28"/>
        </w:rPr>
        <w:t>。</w:t>
      </w:r>
    </w:p>
    <w:p w:rsidR="00290F4E" w:rsidRDefault="00AE5E07">
      <w:pPr>
        <w:adjustRightInd w:val="0"/>
        <w:snapToGrid w:val="0"/>
        <w:spacing w:line="560" w:lineRule="exact"/>
        <w:ind w:firstLineChars="200" w:firstLine="560"/>
        <w:rPr>
          <w:snapToGrid w:val="0"/>
          <w:kern w:val="0"/>
          <w:sz w:val="28"/>
          <w:szCs w:val="28"/>
        </w:rPr>
      </w:pPr>
      <w:r>
        <w:rPr>
          <w:rFonts w:hint="eastAsia"/>
          <w:snapToGrid w:val="0"/>
          <w:kern w:val="0"/>
          <w:sz w:val="28"/>
          <w:szCs w:val="28"/>
        </w:rPr>
        <w:t>2017</w:t>
      </w:r>
      <w:r>
        <w:rPr>
          <w:rFonts w:hint="eastAsia"/>
          <w:snapToGrid w:val="0"/>
          <w:kern w:val="0"/>
          <w:sz w:val="28"/>
          <w:szCs w:val="28"/>
        </w:rPr>
        <w:t>年度公用经费总支出</w:t>
      </w:r>
      <w:r>
        <w:rPr>
          <w:rFonts w:hint="eastAsia"/>
          <w:snapToGrid w:val="0"/>
          <w:kern w:val="0"/>
          <w:sz w:val="28"/>
          <w:szCs w:val="28"/>
        </w:rPr>
        <w:t xml:space="preserve"> 39.27</w:t>
      </w:r>
      <w:r>
        <w:rPr>
          <w:rFonts w:hint="eastAsia"/>
          <w:snapToGrid w:val="0"/>
          <w:kern w:val="0"/>
          <w:sz w:val="28"/>
          <w:szCs w:val="28"/>
        </w:rPr>
        <w:t>万元，其中办公费</w:t>
      </w:r>
      <w:r>
        <w:rPr>
          <w:rFonts w:hint="eastAsia"/>
          <w:snapToGrid w:val="0"/>
          <w:kern w:val="0"/>
          <w:sz w:val="28"/>
          <w:szCs w:val="28"/>
        </w:rPr>
        <w:t xml:space="preserve">4.9 </w:t>
      </w:r>
      <w:r>
        <w:rPr>
          <w:rFonts w:hint="eastAsia"/>
          <w:snapToGrid w:val="0"/>
          <w:kern w:val="0"/>
          <w:sz w:val="28"/>
          <w:szCs w:val="28"/>
        </w:rPr>
        <w:t>万元、印刷费</w:t>
      </w:r>
      <w:r>
        <w:rPr>
          <w:snapToGrid w:val="0"/>
          <w:kern w:val="0"/>
          <w:sz w:val="28"/>
          <w:szCs w:val="28"/>
        </w:rPr>
        <w:t>0</w:t>
      </w:r>
      <w:r>
        <w:rPr>
          <w:snapToGrid w:val="0"/>
          <w:kern w:val="0"/>
          <w:sz w:val="28"/>
          <w:szCs w:val="28"/>
        </w:rPr>
        <w:fldChar w:fldCharType="begin"/>
      </w:r>
      <w:r>
        <w:rPr>
          <w:snapToGrid w:val="0"/>
          <w:kern w:val="0"/>
          <w:sz w:val="28"/>
          <w:szCs w:val="28"/>
        </w:rPr>
        <w:instrText xml:space="preserve"> </w:instrText>
      </w:r>
      <w:r>
        <w:rPr>
          <w:rFonts w:hint="eastAsia"/>
          <w:snapToGrid w:val="0"/>
          <w:kern w:val="0"/>
          <w:sz w:val="28"/>
          <w:szCs w:val="28"/>
        </w:rPr>
        <w:instrText xml:space="preserve">MERGEFIELD </w:instrText>
      </w:r>
      <w:r>
        <w:rPr>
          <w:rFonts w:hint="eastAsia"/>
          <w:snapToGrid w:val="0"/>
          <w:kern w:val="0"/>
          <w:sz w:val="28"/>
          <w:szCs w:val="28"/>
        </w:rPr>
        <w:instrText>类款项合计</w:instrText>
      </w:r>
      <w:r>
        <w:rPr>
          <w:rFonts w:hint="eastAsia"/>
          <w:snapToGrid w:val="0"/>
          <w:kern w:val="0"/>
          <w:sz w:val="28"/>
          <w:szCs w:val="28"/>
        </w:rPr>
        <w:instrText>_</w:instrText>
      </w:r>
      <w:r>
        <w:rPr>
          <w:rFonts w:hint="eastAsia"/>
          <w:snapToGrid w:val="0"/>
          <w:kern w:val="0"/>
          <w:sz w:val="28"/>
          <w:szCs w:val="28"/>
        </w:rPr>
        <w:instrText>商品和服务支出印刷费</w:instrText>
      </w:r>
      <w:r>
        <w:rPr>
          <w:snapToGrid w:val="0"/>
          <w:kern w:val="0"/>
          <w:sz w:val="28"/>
          <w:szCs w:val="28"/>
        </w:rPr>
        <w:instrText xml:space="preserve"> </w:instrText>
      </w:r>
      <w:r>
        <w:rPr>
          <w:snapToGrid w:val="0"/>
          <w:kern w:val="0"/>
          <w:sz w:val="28"/>
          <w:szCs w:val="28"/>
        </w:rPr>
        <w:fldChar w:fldCharType="end"/>
      </w:r>
      <w:r>
        <w:rPr>
          <w:rFonts w:hint="eastAsia"/>
          <w:snapToGrid w:val="0"/>
          <w:kern w:val="0"/>
          <w:sz w:val="28"/>
          <w:szCs w:val="28"/>
        </w:rPr>
        <w:t>万元、水费</w:t>
      </w:r>
      <w:r>
        <w:rPr>
          <w:snapToGrid w:val="0"/>
          <w:kern w:val="0"/>
          <w:sz w:val="28"/>
          <w:szCs w:val="28"/>
        </w:rPr>
        <w:t>0</w:t>
      </w:r>
      <w:r>
        <w:rPr>
          <w:rFonts w:hint="eastAsia"/>
          <w:snapToGrid w:val="0"/>
          <w:kern w:val="0"/>
          <w:sz w:val="28"/>
          <w:szCs w:val="28"/>
        </w:rPr>
        <w:t>万元、电费</w:t>
      </w:r>
      <w:r>
        <w:rPr>
          <w:rFonts w:hint="eastAsia"/>
          <w:snapToGrid w:val="0"/>
          <w:kern w:val="0"/>
          <w:sz w:val="28"/>
          <w:szCs w:val="28"/>
        </w:rPr>
        <w:t>0</w:t>
      </w:r>
      <w:r>
        <w:rPr>
          <w:snapToGrid w:val="0"/>
          <w:kern w:val="0"/>
          <w:sz w:val="28"/>
          <w:szCs w:val="28"/>
        </w:rPr>
        <w:fldChar w:fldCharType="begin"/>
      </w:r>
      <w:r>
        <w:rPr>
          <w:snapToGrid w:val="0"/>
          <w:kern w:val="0"/>
          <w:sz w:val="28"/>
          <w:szCs w:val="28"/>
        </w:rPr>
        <w:instrText xml:space="preserve"> </w:instrText>
      </w:r>
      <w:r>
        <w:rPr>
          <w:rFonts w:hint="eastAsia"/>
          <w:snapToGrid w:val="0"/>
          <w:kern w:val="0"/>
          <w:sz w:val="28"/>
          <w:szCs w:val="28"/>
        </w:rPr>
        <w:instrText xml:space="preserve">MERGEFIELD </w:instrText>
      </w:r>
      <w:r>
        <w:rPr>
          <w:rFonts w:hint="eastAsia"/>
          <w:snapToGrid w:val="0"/>
          <w:kern w:val="0"/>
          <w:sz w:val="28"/>
          <w:szCs w:val="28"/>
        </w:rPr>
        <w:instrText>类款项合计</w:instrText>
      </w:r>
      <w:r>
        <w:rPr>
          <w:rFonts w:hint="eastAsia"/>
          <w:snapToGrid w:val="0"/>
          <w:kern w:val="0"/>
          <w:sz w:val="28"/>
          <w:szCs w:val="28"/>
        </w:rPr>
        <w:instrText>_</w:instrText>
      </w:r>
      <w:r>
        <w:rPr>
          <w:rFonts w:hint="eastAsia"/>
          <w:snapToGrid w:val="0"/>
          <w:kern w:val="0"/>
          <w:sz w:val="28"/>
          <w:szCs w:val="28"/>
        </w:rPr>
        <w:instrText>商品和服务支出电费</w:instrText>
      </w:r>
      <w:r>
        <w:rPr>
          <w:snapToGrid w:val="0"/>
          <w:kern w:val="0"/>
          <w:sz w:val="28"/>
          <w:szCs w:val="28"/>
        </w:rPr>
        <w:instrText xml:space="preserve"> </w:instrText>
      </w:r>
      <w:r>
        <w:rPr>
          <w:snapToGrid w:val="0"/>
          <w:kern w:val="0"/>
          <w:sz w:val="28"/>
          <w:szCs w:val="28"/>
        </w:rPr>
        <w:fldChar w:fldCharType="end"/>
      </w:r>
      <w:r>
        <w:rPr>
          <w:rFonts w:hint="eastAsia"/>
          <w:snapToGrid w:val="0"/>
          <w:kern w:val="0"/>
          <w:sz w:val="28"/>
          <w:szCs w:val="28"/>
        </w:rPr>
        <w:t>万元、邮电费</w:t>
      </w:r>
      <w:r>
        <w:rPr>
          <w:rFonts w:hint="eastAsia"/>
          <w:snapToGrid w:val="0"/>
          <w:kern w:val="0"/>
          <w:sz w:val="28"/>
          <w:szCs w:val="28"/>
        </w:rPr>
        <w:t>9.4</w:t>
      </w:r>
      <w:r>
        <w:rPr>
          <w:rFonts w:hint="eastAsia"/>
          <w:snapToGrid w:val="0"/>
          <w:kern w:val="0"/>
          <w:sz w:val="28"/>
          <w:szCs w:val="28"/>
        </w:rPr>
        <w:t>万元、取暖费</w:t>
      </w:r>
      <w:r>
        <w:rPr>
          <w:snapToGrid w:val="0"/>
          <w:kern w:val="0"/>
          <w:sz w:val="28"/>
          <w:szCs w:val="28"/>
        </w:rPr>
        <w:t>0</w:t>
      </w:r>
      <w:r>
        <w:rPr>
          <w:snapToGrid w:val="0"/>
          <w:kern w:val="0"/>
          <w:sz w:val="28"/>
          <w:szCs w:val="28"/>
        </w:rPr>
        <w:fldChar w:fldCharType="begin"/>
      </w:r>
      <w:r>
        <w:rPr>
          <w:snapToGrid w:val="0"/>
          <w:kern w:val="0"/>
          <w:sz w:val="28"/>
          <w:szCs w:val="28"/>
        </w:rPr>
        <w:instrText xml:space="preserve"> </w:instrText>
      </w:r>
      <w:r>
        <w:rPr>
          <w:rFonts w:hint="eastAsia"/>
          <w:snapToGrid w:val="0"/>
          <w:kern w:val="0"/>
          <w:sz w:val="28"/>
          <w:szCs w:val="28"/>
        </w:rPr>
        <w:instrText xml:space="preserve">MERGEFIELD </w:instrText>
      </w:r>
      <w:r>
        <w:rPr>
          <w:rFonts w:hint="eastAsia"/>
          <w:snapToGrid w:val="0"/>
          <w:kern w:val="0"/>
          <w:sz w:val="28"/>
          <w:szCs w:val="28"/>
        </w:rPr>
        <w:instrText>类款项合计</w:instrText>
      </w:r>
      <w:r>
        <w:rPr>
          <w:rFonts w:hint="eastAsia"/>
          <w:snapToGrid w:val="0"/>
          <w:kern w:val="0"/>
          <w:sz w:val="28"/>
          <w:szCs w:val="28"/>
        </w:rPr>
        <w:instrText>_</w:instrText>
      </w:r>
      <w:r>
        <w:rPr>
          <w:rFonts w:hint="eastAsia"/>
          <w:snapToGrid w:val="0"/>
          <w:kern w:val="0"/>
          <w:sz w:val="28"/>
          <w:szCs w:val="28"/>
        </w:rPr>
        <w:instrText>商品和服务支出取暖费</w:instrText>
      </w:r>
      <w:r>
        <w:rPr>
          <w:snapToGrid w:val="0"/>
          <w:kern w:val="0"/>
          <w:sz w:val="28"/>
          <w:szCs w:val="28"/>
        </w:rPr>
        <w:instrText xml:space="preserve"> </w:instrText>
      </w:r>
      <w:r>
        <w:rPr>
          <w:snapToGrid w:val="0"/>
          <w:kern w:val="0"/>
          <w:sz w:val="28"/>
          <w:szCs w:val="28"/>
        </w:rPr>
        <w:fldChar w:fldCharType="end"/>
      </w:r>
      <w:r>
        <w:rPr>
          <w:rFonts w:hint="eastAsia"/>
          <w:snapToGrid w:val="0"/>
          <w:kern w:val="0"/>
          <w:sz w:val="28"/>
          <w:szCs w:val="28"/>
        </w:rPr>
        <w:t>万元、差旅费</w:t>
      </w:r>
      <w:r>
        <w:rPr>
          <w:rFonts w:hint="eastAsia"/>
          <w:snapToGrid w:val="0"/>
          <w:kern w:val="0"/>
          <w:sz w:val="28"/>
          <w:szCs w:val="28"/>
        </w:rPr>
        <w:t>3.4</w:t>
      </w:r>
      <w:r>
        <w:rPr>
          <w:rFonts w:hint="eastAsia"/>
          <w:snapToGrid w:val="0"/>
          <w:kern w:val="0"/>
          <w:sz w:val="28"/>
          <w:szCs w:val="28"/>
        </w:rPr>
        <w:t>万元、维修（护）费</w:t>
      </w:r>
      <w:r>
        <w:rPr>
          <w:rFonts w:hint="eastAsia"/>
          <w:snapToGrid w:val="0"/>
          <w:kern w:val="0"/>
          <w:sz w:val="28"/>
          <w:szCs w:val="28"/>
        </w:rPr>
        <w:t>0</w:t>
      </w:r>
      <w:r>
        <w:rPr>
          <w:rFonts w:hint="eastAsia"/>
          <w:snapToGrid w:val="0"/>
          <w:kern w:val="0"/>
          <w:sz w:val="28"/>
          <w:szCs w:val="28"/>
        </w:rPr>
        <w:t>万元、会议费</w:t>
      </w:r>
      <w:r>
        <w:rPr>
          <w:rFonts w:hint="eastAsia"/>
          <w:snapToGrid w:val="0"/>
          <w:kern w:val="0"/>
          <w:sz w:val="28"/>
          <w:szCs w:val="28"/>
        </w:rPr>
        <w:t xml:space="preserve"> </w:t>
      </w:r>
      <w:r>
        <w:rPr>
          <w:snapToGrid w:val="0"/>
          <w:kern w:val="0"/>
          <w:sz w:val="28"/>
          <w:szCs w:val="28"/>
        </w:rPr>
        <w:fldChar w:fldCharType="begin"/>
      </w:r>
      <w:r>
        <w:rPr>
          <w:snapToGrid w:val="0"/>
          <w:kern w:val="0"/>
          <w:sz w:val="28"/>
          <w:szCs w:val="28"/>
        </w:rPr>
        <w:instrText xml:space="preserve"> </w:instrText>
      </w:r>
      <w:r>
        <w:rPr>
          <w:rFonts w:hint="eastAsia"/>
          <w:snapToGrid w:val="0"/>
          <w:kern w:val="0"/>
          <w:sz w:val="28"/>
          <w:szCs w:val="28"/>
        </w:rPr>
        <w:instrText xml:space="preserve">MERGEFIELD </w:instrText>
      </w:r>
      <w:r>
        <w:rPr>
          <w:rFonts w:hint="eastAsia"/>
          <w:snapToGrid w:val="0"/>
          <w:kern w:val="0"/>
          <w:sz w:val="28"/>
          <w:szCs w:val="28"/>
        </w:rPr>
        <w:instrText>类款项合计</w:instrText>
      </w:r>
      <w:r>
        <w:rPr>
          <w:rFonts w:hint="eastAsia"/>
          <w:snapToGrid w:val="0"/>
          <w:kern w:val="0"/>
          <w:sz w:val="28"/>
          <w:szCs w:val="28"/>
        </w:rPr>
        <w:instrText>_</w:instrText>
      </w:r>
      <w:r>
        <w:rPr>
          <w:rFonts w:hint="eastAsia"/>
          <w:snapToGrid w:val="0"/>
          <w:kern w:val="0"/>
          <w:sz w:val="28"/>
          <w:szCs w:val="28"/>
        </w:rPr>
        <w:instrText>商品和服务支出会议费</w:instrText>
      </w:r>
      <w:r>
        <w:rPr>
          <w:snapToGrid w:val="0"/>
          <w:kern w:val="0"/>
          <w:sz w:val="28"/>
          <w:szCs w:val="28"/>
        </w:rPr>
        <w:instrText xml:space="preserve"> </w:instrText>
      </w:r>
      <w:r>
        <w:rPr>
          <w:snapToGrid w:val="0"/>
          <w:kern w:val="0"/>
          <w:sz w:val="28"/>
          <w:szCs w:val="28"/>
        </w:rPr>
        <w:fldChar w:fldCharType="end"/>
      </w:r>
      <w:r>
        <w:rPr>
          <w:snapToGrid w:val="0"/>
          <w:kern w:val="0"/>
          <w:sz w:val="28"/>
          <w:szCs w:val="28"/>
        </w:rPr>
        <w:t>0</w:t>
      </w:r>
      <w:r>
        <w:rPr>
          <w:rFonts w:hint="eastAsia"/>
          <w:snapToGrid w:val="0"/>
          <w:kern w:val="0"/>
          <w:sz w:val="28"/>
          <w:szCs w:val="28"/>
        </w:rPr>
        <w:t>万元、培训费</w:t>
      </w:r>
      <w:r>
        <w:rPr>
          <w:rFonts w:hint="eastAsia"/>
          <w:snapToGrid w:val="0"/>
          <w:kern w:val="0"/>
          <w:sz w:val="28"/>
          <w:szCs w:val="28"/>
        </w:rPr>
        <w:t>0</w:t>
      </w:r>
      <w:r>
        <w:rPr>
          <w:rFonts w:hint="eastAsia"/>
          <w:snapToGrid w:val="0"/>
          <w:kern w:val="0"/>
          <w:sz w:val="28"/>
          <w:szCs w:val="28"/>
        </w:rPr>
        <w:t>万元、公务接待费</w:t>
      </w:r>
      <w:r>
        <w:rPr>
          <w:rFonts w:hint="eastAsia"/>
          <w:snapToGrid w:val="0"/>
          <w:kern w:val="0"/>
          <w:sz w:val="28"/>
          <w:szCs w:val="28"/>
        </w:rPr>
        <w:t>3.01</w:t>
      </w:r>
      <w:r>
        <w:rPr>
          <w:rFonts w:hint="eastAsia"/>
          <w:snapToGrid w:val="0"/>
          <w:kern w:val="0"/>
          <w:sz w:val="28"/>
          <w:szCs w:val="28"/>
        </w:rPr>
        <w:t>万元、工会经费</w:t>
      </w:r>
      <w:r>
        <w:rPr>
          <w:rFonts w:hint="eastAsia"/>
          <w:snapToGrid w:val="0"/>
          <w:kern w:val="0"/>
          <w:sz w:val="28"/>
          <w:szCs w:val="28"/>
        </w:rPr>
        <w:t>1.97</w:t>
      </w:r>
      <w:r>
        <w:rPr>
          <w:rFonts w:hint="eastAsia"/>
          <w:snapToGrid w:val="0"/>
          <w:kern w:val="0"/>
          <w:sz w:val="28"/>
          <w:szCs w:val="28"/>
        </w:rPr>
        <w:t>万元、福利费</w:t>
      </w:r>
      <w:r>
        <w:rPr>
          <w:rFonts w:hint="eastAsia"/>
          <w:snapToGrid w:val="0"/>
          <w:kern w:val="0"/>
          <w:sz w:val="28"/>
          <w:szCs w:val="28"/>
        </w:rPr>
        <w:t xml:space="preserve"> 0.49</w:t>
      </w:r>
      <w:r>
        <w:rPr>
          <w:rFonts w:hint="eastAsia"/>
          <w:snapToGrid w:val="0"/>
          <w:kern w:val="0"/>
          <w:sz w:val="28"/>
          <w:szCs w:val="28"/>
        </w:rPr>
        <w:t>万元、公务用车运行维护费</w:t>
      </w:r>
      <w:r>
        <w:rPr>
          <w:rFonts w:hint="eastAsia"/>
          <w:snapToGrid w:val="0"/>
          <w:kern w:val="0"/>
          <w:sz w:val="28"/>
          <w:szCs w:val="28"/>
        </w:rPr>
        <w:t xml:space="preserve"> 6</w:t>
      </w:r>
      <w:r>
        <w:rPr>
          <w:rFonts w:hint="eastAsia"/>
          <w:snapToGrid w:val="0"/>
          <w:kern w:val="0"/>
          <w:sz w:val="28"/>
          <w:szCs w:val="28"/>
        </w:rPr>
        <w:t>万元、其他交通费用</w:t>
      </w:r>
      <w:r>
        <w:rPr>
          <w:rFonts w:hint="eastAsia"/>
          <w:snapToGrid w:val="0"/>
          <w:kern w:val="0"/>
          <w:sz w:val="28"/>
          <w:szCs w:val="28"/>
        </w:rPr>
        <w:t>8.85</w:t>
      </w:r>
      <w:r>
        <w:rPr>
          <w:rFonts w:hint="eastAsia"/>
          <w:snapToGrid w:val="0"/>
          <w:kern w:val="0"/>
          <w:sz w:val="28"/>
          <w:szCs w:val="28"/>
        </w:rPr>
        <w:t>万元等。</w:t>
      </w:r>
    </w:p>
    <w:p w:rsidR="00290F4E" w:rsidRDefault="00AE5E07">
      <w:pPr>
        <w:adjustRightInd w:val="0"/>
        <w:snapToGrid w:val="0"/>
        <w:spacing w:line="600" w:lineRule="exact"/>
        <w:ind w:firstLineChars="200" w:firstLine="560"/>
        <w:rPr>
          <w:snapToGrid w:val="0"/>
          <w:kern w:val="0"/>
          <w:sz w:val="28"/>
          <w:szCs w:val="28"/>
        </w:rPr>
      </w:pPr>
      <w:r>
        <w:rPr>
          <w:rFonts w:hint="eastAsia"/>
          <w:snapToGrid w:val="0"/>
          <w:kern w:val="0"/>
          <w:sz w:val="28"/>
          <w:szCs w:val="28"/>
        </w:rPr>
        <w:t>2</w:t>
      </w:r>
      <w:r>
        <w:rPr>
          <w:snapToGrid w:val="0"/>
          <w:kern w:val="0"/>
          <w:sz w:val="28"/>
          <w:szCs w:val="28"/>
        </w:rPr>
        <w:t>、政府采购情况说明</w:t>
      </w:r>
    </w:p>
    <w:p w:rsidR="00290F4E" w:rsidRDefault="00AE5E07">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2017</w:t>
      </w:r>
      <w:r>
        <w:rPr>
          <w:rFonts w:hint="eastAsia"/>
          <w:snapToGrid w:val="0"/>
          <w:kern w:val="0"/>
          <w:sz w:val="28"/>
          <w:szCs w:val="28"/>
        </w:rPr>
        <w:t>年政府采购预算总额为</w:t>
      </w:r>
      <w:r>
        <w:rPr>
          <w:rFonts w:hint="eastAsia"/>
          <w:snapToGrid w:val="0"/>
          <w:kern w:val="0"/>
          <w:sz w:val="28"/>
          <w:szCs w:val="28"/>
        </w:rPr>
        <w:t>60.61</w:t>
      </w:r>
      <w:r>
        <w:rPr>
          <w:rFonts w:hint="eastAsia"/>
          <w:snapToGrid w:val="0"/>
          <w:kern w:val="0"/>
          <w:sz w:val="28"/>
          <w:szCs w:val="28"/>
        </w:rPr>
        <w:t>万元，主要包括政府采购货物</w:t>
      </w:r>
      <w:r>
        <w:rPr>
          <w:rFonts w:hint="eastAsia"/>
          <w:snapToGrid w:val="0"/>
          <w:kern w:val="0"/>
          <w:sz w:val="28"/>
          <w:szCs w:val="28"/>
        </w:rPr>
        <w:t xml:space="preserve"> 0</w:t>
      </w:r>
      <w:r>
        <w:rPr>
          <w:rFonts w:hint="eastAsia"/>
          <w:snapToGrid w:val="0"/>
          <w:kern w:val="0"/>
          <w:sz w:val="28"/>
          <w:szCs w:val="28"/>
        </w:rPr>
        <w:t>万元，工程</w:t>
      </w:r>
      <w:r>
        <w:rPr>
          <w:snapToGrid w:val="0"/>
          <w:kern w:val="0"/>
          <w:sz w:val="28"/>
          <w:szCs w:val="28"/>
        </w:rPr>
        <w:t>0</w:t>
      </w:r>
      <w:r>
        <w:rPr>
          <w:rFonts w:hint="eastAsia"/>
          <w:snapToGrid w:val="0"/>
          <w:kern w:val="0"/>
          <w:sz w:val="28"/>
          <w:szCs w:val="28"/>
        </w:rPr>
        <w:t>万元及服务</w:t>
      </w:r>
      <w:r>
        <w:rPr>
          <w:rFonts w:hint="eastAsia"/>
          <w:snapToGrid w:val="0"/>
          <w:kern w:val="0"/>
          <w:sz w:val="28"/>
          <w:szCs w:val="28"/>
        </w:rPr>
        <w:t>60.61</w:t>
      </w:r>
      <w:r>
        <w:rPr>
          <w:rFonts w:hint="eastAsia"/>
          <w:snapToGrid w:val="0"/>
          <w:kern w:val="0"/>
          <w:sz w:val="28"/>
          <w:szCs w:val="28"/>
        </w:rPr>
        <w:t>万元。</w:t>
      </w:r>
    </w:p>
    <w:p w:rsidR="00290F4E" w:rsidRDefault="00AE5E07">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2017</w:t>
      </w:r>
      <w:r>
        <w:rPr>
          <w:rFonts w:hint="eastAsia"/>
          <w:snapToGrid w:val="0"/>
          <w:kern w:val="0"/>
          <w:sz w:val="28"/>
          <w:szCs w:val="28"/>
        </w:rPr>
        <w:t>年本部门政府采购支出总额</w:t>
      </w:r>
      <w:r>
        <w:rPr>
          <w:snapToGrid w:val="0"/>
          <w:kern w:val="0"/>
          <w:sz w:val="28"/>
          <w:szCs w:val="28"/>
        </w:rPr>
        <w:t xml:space="preserve"> </w:t>
      </w:r>
      <w:r>
        <w:rPr>
          <w:rFonts w:hint="eastAsia"/>
          <w:snapToGrid w:val="0"/>
          <w:kern w:val="0"/>
          <w:sz w:val="28"/>
          <w:szCs w:val="28"/>
        </w:rPr>
        <w:t>59.6</w:t>
      </w:r>
      <w:r>
        <w:rPr>
          <w:rFonts w:hint="eastAsia"/>
          <w:snapToGrid w:val="0"/>
          <w:kern w:val="0"/>
          <w:sz w:val="28"/>
          <w:szCs w:val="28"/>
        </w:rPr>
        <w:t>万元，其中：政府采购货物支出</w:t>
      </w:r>
      <w:r>
        <w:rPr>
          <w:rFonts w:hint="eastAsia"/>
          <w:snapToGrid w:val="0"/>
          <w:kern w:val="0"/>
          <w:sz w:val="28"/>
          <w:szCs w:val="28"/>
        </w:rPr>
        <w:t>0</w:t>
      </w:r>
      <w:r>
        <w:rPr>
          <w:rFonts w:hint="eastAsia"/>
          <w:snapToGrid w:val="0"/>
          <w:kern w:val="0"/>
          <w:sz w:val="28"/>
          <w:szCs w:val="28"/>
        </w:rPr>
        <w:t>万元、政府采购工程支出</w:t>
      </w:r>
      <w:r>
        <w:rPr>
          <w:rFonts w:hint="eastAsia"/>
          <w:snapToGrid w:val="0"/>
          <w:kern w:val="0"/>
          <w:sz w:val="28"/>
          <w:szCs w:val="28"/>
        </w:rPr>
        <w:t>0</w:t>
      </w:r>
      <w:r>
        <w:rPr>
          <w:rFonts w:hint="eastAsia"/>
          <w:snapToGrid w:val="0"/>
          <w:kern w:val="0"/>
          <w:sz w:val="28"/>
          <w:szCs w:val="28"/>
        </w:rPr>
        <w:t>万元、政府采购服务支出</w:t>
      </w:r>
      <w:r>
        <w:rPr>
          <w:rFonts w:hint="eastAsia"/>
          <w:snapToGrid w:val="0"/>
          <w:kern w:val="0"/>
          <w:sz w:val="28"/>
          <w:szCs w:val="28"/>
        </w:rPr>
        <w:t>59.6</w:t>
      </w:r>
      <w:r>
        <w:rPr>
          <w:rFonts w:hint="eastAsia"/>
          <w:snapToGrid w:val="0"/>
          <w:kern w:val="0"/>
          <w:sz w:val="28"/>
          <w:szCs w:val="28"/>
        </w:rPr>
        <w:t>万元。</w:t>
      </w:r>
    </w:p>
    <w:p w:rsidR="00290F4E" w:rsidRDefault="00AE5E07">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lastRenderedPageBreak/>
        <w:t>3</w:t>
      </w:r>
      <w:r>
        <w:rPr>
          <w:rFonts w:hint="eastAsia"/>
          <w:snapToGrid w:val="0"/>
          <w:kern w:val="0"/>
          <w:sz w:val="28"/>
          <w:szCs w:val="28"/>
        </w:rPr>
        <w:t>、</w:t>
      </w:r>
      <w:r>
        <w:rPr>
          <w:snapToGrid w:val="0"/>
          <w:kern w:val="0"/>
          <w:sz w:val="28"/>
          <w:szCs w:val="28"/>
        </w:rPr>
        <w:t>国有资产占用情况</w:t>
      </w:r>
    </w:p>
    <w:p w:rsidR="00290F4E" w:rsidRDefault="00AE5E07">
      <w:pPr>
        <w:pStyle w:val="1"/>
        <w:adjustRightInd w:val="0"/>
        <w:snapToGrid w:val="0"/>
        <w:spacing w:line="600" w:lineRule="exact"/>
        <w:ind w:firstLine="560"/>
        <w:rPr>
          <w:snapToGrid w:val="0"/>
          <w:kern w:val="0"/>
          <w:sz w:val="28"/>
          <w:szCs w:val="28"/>
        </w:rPr>
      </w:pPr>
      <w:r>
        <w:rPr>
          <w:rFonts w:hint="eastAsia"/>
          <w:snapToGrid w:val="0"/>
          <w:kern w:val="0"/>
          <w:sz w:val="28"/>
          <w:szCs w:val="28"/>
        </w:rPr>
        <w:t>我单位</w:t>
      </w:r>
      <w:r>
        <w:rPr>
          <w:rFonts w:hint="eastAsia"/>
          <w:snapToGrid w:val="0"/>
          <w:kern w:val="0"/>
          <w:sz w:val="28"/>
          <w:szCs w:val="28"/>
        </w:rPr>
        <w:t>2017</w:t>
      </w:r>
      <w:r>
        <w:rPr>
          <w:rFonts w:hint="eastAsia"/>
          <w:snapToGrid w:val="0"/>
          <w:kern w:val="0"/>
          <w:sz w:val="28"/>
          <w:szCs w:val="28"/>
        </w:rPr>
        <w:t>年末固定资产总额为</w:t>
      </w:r>
      <w:r>
        <w:rPr>
          <w:rFonts w:hint="eastAsia"/>
          <w:snapToGrid w:val="0"/>
          <w:kern w:val="0"/>
          <w:sz w:val="28"/>
          <w:szCs w:val="28"/>
        </w:rPr>
        <w:t>365.35</w:t>
      </w:r>
      <w:r>
        <w:rPr>
          <w:rFonts w:hint="eastAsia"/>
          <w:snapToGrid w:val="0"/>
          <w:kern w:val="0"/>
          <w:sz w:val="28"/>
          <w:szCs w:val="28"/>
        </w:rPr>
        <w:t>万元，主要包括房屋</w:t>
      </w:r>
      <w:r>
        <w:rPr>
          <w:snapToGrid w:val="0"/>
          <w:kern w:val="0"/>
          <w:sz w:val="28"/>
          <w:szCs w:val="28"/>
        </w:rPr>
        <w:t xml:space="preserve"> </w:t>
      </w:r>
      <w:r>
        <w:rPr>
          <w:rFonts w:hint="eastAsia"/>
          <w:snapToGrid w:val="0"/>
          <w:kern w:val="0"/>
          <w:sz w:val="28"/>
          <w:szCs w:val="28"/>
        </w:rPr>
        <w:t>0</w:t>
      </w:r>
      <w:r>
        <w:rPr>
          <w:rFonts w:hint="eastAsia"/>
          <w:snapToGrid w:val="0"/>
          <w:kern w:val="0"/>
          <w:sz w:val="28"/>
          <w:szCs w:val="28"/>
        </w:rPr>
        <w:t>平方米价值</w:t>
      </w:r>
      <w:r>
        <w:rPr>
          <w:rFonts w:hint="eastAsia"/>
          <w:snapToGrid w:val="0"/>
          <w:kern w:val="0"/>
          <w:sz w:val="28"/>
          <w:szCs w:val="28"/>
        </w:rPr>
        <w:t>0</w:t>
      </w:r>
      <w:r>
        <w:rPr>
          <w:snapToGrid w:val="0"/>
          <w:kern w:val="0"/>
          <w:sz w:val="28"/>
          <w:szCs w:val="28"/>
        </w:rPr>
        <w:t xml:space="preserve"> </w:t>
      </w:r>
      <w:r>
        <w:rPr>
          <w:rFonts w:hint="eastAsia"/>
          <w:snapToGrid w:val="0"/>
          <w:kern w:val="0"/>
          <w:sz w:val="28"/>
          <w:szCs w:val="28"/>
        </w:rPr>
        <w:t>万元，车辆</w:t>
      </w:r>
      <w:r>
        <w:rPr>
          <w:rFonts w:hint="eastAsia"/>
          <w:snapToGrid w:val="0"/>
          <w:kern w:val="0"/>
          <w:sz w:val="28"/>
          <w:szCs w:val="28"/>
        </w:rPr>
        <w:t xml:space="preserve"> 14</w:t>
      </w:r>
      <w:r>
        <w:rPr>
          <w:snapToGrid w:val="0"/>
          <w:kern w:val="0"/>
          <w:sz w:val="28"/>
          <w:szCs w:val="28"/>
        </w:rPr>
        <w:t xml:space="preserve">  </w:t>
      </w:r>
      <w:r>
        <w:rPr>
          <w:rFonts w:hint="eastAsia"/>
          <w:snapToGrid w:val="0"/>
          <w:kern w:val="0"/>
          <w:sz w:val="28"/>
          <w:szCs w:val="28"/>
        </w:rPr>
        <w:t>辆价值</w:t>
      </w:r>
      <w:r>
        <w:rPr>
          <w:rFonts w:hint="eastAsia"/>
          <w:snapToGrid w:val="0"/>
          <w:kern w:val="0"/>
          <w:sz w:val="28"/>
          <w:szCs w:val="28"/>
        </w:rPr>
        <w:t>86.25</w:t>
      </w:r>
      <w:r>
        <w:rPr>
          <w:rFonts w:hint="eastAsia"/>
          <w:snapToGrid w:val="0"/>
          <w:kern w:val="0"/>
          <w:sz w:val="28"/>
          <w:szCs w:val="28"/>
        </w:rPr>
        <w:t>万元，</w:t>
      </w:r>
      <w:r>
        <w:rPr>
          <w:snapToGrid w:val="0"/>
          <w:kern w:val="0"/>
          <w:sz w:val="28"/>
          <w:szCs w:val="28"/>
        </w:rPr>
        <w:t>单价在</w:t>
      </w:r>
      <w:r>
        <w:rPr>
          <w:rFonts w:hint="eastAsia"/>
          <w:snapToGrid w:val="0"/>
          <w:kern w:val="0"/>
          <w:sz w:val="28"/>
          <w:szCs w:val="28"/>
        </w:rPr>
        <w:t>50</w:t>
      </w:r>
      <w:r>
        <w:rPr>
          <w:rFonts w:hint="eastAsia"/>
          <w:snapToGrid w:val="0"/>
          <w:kern w:val="0"/>
          <w:sz w:val="28"/>
          <w:szCs w:val="28"/>
        </w:rPr>
        <w:t>万元</w:t>
      </w:r>
      <w:r>
        <w:rPr>
          <w:snapToGrid w:val="0"/>
          <w:kern w:val="0"/>
          <w:sz w:val="28"/>
          <w:szCs w:val="28"/>
        </w:rPr>
        <w:t>以上的设备</w:t>
      </w:r>
      <w:r>
        <w:rPr>
          <w:rFonts w:hint="eastAsia"/>
          <w:snapToGrid w:val="0"/>
          <w:kern w:val="0"/>
          <w:sz w:val="28"/>
          <w:szCs w:val="28"/>
        </w:rPr>
        <w:t>0</w:t>
      </w:r>
      <w:r>
        <w:rPr>
          <w:rFonts w:hint="eastAsia"/>
          <w:snapToGrid w:val="0"/>
          <w:kern w:val="0"/>
          <w:sz w:val="28"/>
          <w:szCs w:val="28"/>
        </w:rPr>
        <w:t>万元</w:t>
      </w:r>
      <w:r>
        <w:rPr>
          <w:snapToGrid w:val="0"/>
          <w:kern w:val="0"/>
          <w:sz w:val="28"/>
          <w:szCs w:val="28"/>
        </w:rPr>
        <w:t>，</w:t>
      </w:r>
      <w:r>
        <w:rPr>
          <w:rFonts w:hint="eastAsia"/>
          <w:snapToGrid w:val="0"/>
          <w:kern w:val="0"/>
          <w:sz w:val="28"/>
          <w:szCs w:val="28"/>
        </w:rPr>
        <w:t>其他固定资产</w:t>
      </w:r>
      <w:r>
        <w:rPr>
          <w:rFonts w:hint="eastAsia"/>
          <w:snapToGrid w:val="0"/>
          <w:kern w:val="0"/>
          <w:sz w:val="28"/>
          <w:szCs w:val="28"/>
        </w:rPr>
        <w:t>279.09</w:t>
      </w:r>
      <w:r>
        <w:rPr>
          <w:rFonts w:hint="eastAsia"/>
          <w:snapToGrid w:val="0"/>
          <w:kern w:val="0"/>
          <w:sz w:val="28"/>
          <w:szCs w:val="28"/>
        </w:rPr>
        <w:t>万元。</w:t>
      </w:r>
      <w:r>
        <w:rPr>
          <w:rFonts w:hint="eastAsia"/>
          <w:snapToGrid w:val="0"/>
          <w:kern w:val="0"/>
          <w:sz w:val="28"/>
          <w:szCs w:val="28"/>
        </w:rPr>
        <w:t xml:space="preserve"> </w:t>
      </w:r>
    </w:p>
    <w:p w:rsidR="00290F4E" w:rsidRDefault="00AE5E07">
      <w:pPr>
        <w:pStyle w:val="1"/>
        <w:adjustRightInd w:val="0"/>
        <w:snapToGrid w:val="0"/>
        <w:spacing w:line="600" w:lineRule="exact"/>
        <w:ind w:firstLine="560"/>
        <w:rPr>
          <w:snapToGrid w:val="0"/>
          <w:kern w:val="0"/>
          <w:sz w:val="28"/>
          <w:szCs w:val="28"/>
        </w:rPr>
      </w:pPr>
      <w:r>
        <w:rPr>
          <w:rFonts w:hint="eastAsia"/>
          <w:snapToGrid w:val="0"/>
          <w:kern w:val="0"/>
          <w:sz w:val="28"/>
          <w:szCs w:val="28"/>
        </w:rPr>
        <w:t>2017</w:t>
      </w:r>
      <w:r>
        <w:rPr>
          <w:rFonts w:hint="eastAsia"/>
          <w:snapToGrid w:val="0"/>
          <w:kern w:val="0"/>
          <w:sz w:val="28"/>
          <w:szCs w:val="28"/>
        </w:rPr>
        <w:t>年资产变动情况：固定资产增加</w:t>
      </w:r>
      <w:r>
        <w:rPr>
          <w:rFonts w:hint="eastAsia"/>
          <w:snapToGrid w:val="0"/>
          <w:kern w:val="0"/>
          <w:sz w:val="28"/>
          <w:szCs w:val="28"/>
        </w:rPr>
        <w:t>32.08</w:t>
      </w:r>
      <w:r>
        <w:rPr>
          <w:rFonts w:hint="eastAsia"/>
          <w:snapToGrid w:val="0"/>
          <w:kern w:val="0"/>
          <w:sz w:val="28"/>
          <w:szCs w:val="28"/>
        </w:rPr>
        <w:t>万元，包括房屋增加</w:t>
      </w:r>
      <w:r>
        <w:rPr>
          <w:rFonts w:hint="eastAsia"/>
          <w:snapToGrid w:val="0"/>
          <w:kern w:val="0"/>
          <w:sz w:val="28"/>
          <w:szCs w:val="28"/>
        </w:rPr>
        <w:t>0</w:t>
      </w:r>
      <w:r>
        <w:rPr>
          <w:rFonts w:hint="eastAsia"/>
          <w:snapToGrid w:val="0"/>
          <w:kern w:val="0"/>
          <w:sz w:val="28"/>
          <w:szCs w:val="28"/>
        </w:rPr>
        <w:t>万元</w:t>
      </w:r>
      <w:r>
        <w:rPr>
          <w:rFonts w:hint="eastAsia"/>
          <w:snapToGrid w:val="0"/>
          <w:kern w:val="0"/>
          <w:sz w:val="28"/>
          <w:szCs w:val="28"/>
        </w:rPr>
        <w:t>,</w:t>
      </w:r>
      <w:r>
        <w:rPr>
          <w:rFonts w:hint="eastAsia"/>
          <w:snapToGrid w:val="0"/>
          <w:kern w:val="0"/>
          <w:sz w:val="28"/>
          <w:szCs w:val="28"/>
        </w:rPr>
        <w:t>车辆增加</w:t>
      </w:r>
      <w:r>
        <w:rPr>
          <w:rFonts w:hint="eastAsia"/>
          <w:snapToGrid w:val="0"/>
          <w:kern w:val="0"/>
          <w:sz w:val="28"/>
          <w:szCs w:val="28"/>
        </w:rPr>
        <w:t>0</w:t>
      </w:r>
      <w:r>
        <w:rPr>
          <w:rFonts w:hint="eastAsia"/>
          <w:snapToGrid w:val="0"/>
          <w:kern w:val="0"/>
          <w:sz w:val="28"/>
          <w:szCs w:val="28"/>
        </w:rPr>
        <w:t>万元，单价</w:t>
      </w:r>
      <w:r>
        <w:rPr>
          <w:snapToGrid w:val="0"/>
          <w:kern w:val="0"/>
          <w:sz w:val="28"/>
          <w:szCs w:val="28"/>
        </w:rPr>
        <w:t>在</w:t>
      </w:r>
      <w:r>
        <w:rPr>
          <w:rFonts w:hint="eastAsia"/>
          <w:snapToGrid w:val="0"/>
          <w:kern w:val="0"/>
          <w:sz w:val="28"/>
          <w:szCs w:val="28"/>
        </w:rPr>
        <w:t>50</w:t>
      </w:r>
      <w:r>
        <w:rPr>
          <w:rFonts w:hint="eastAsia"/>
          <w:snapToGrid w:val="0"/>
          <w:kern w:val="0"/>
          <w:sz w:val="28"/>
          <w:szCs w:val="28"/>
        </w:rPr>
        <w:t>万元</w:t>
      </w:r>
      <w:r>
        <w:rPr>
          <w:snapToGrid w:val="0"/>
          <w:kern w:val="0"/>
          <w:sz w:val="28"/>
          <w:szCs w:val="28"/>
        </w:rPr>
        <w:t>以上的设备</w:t>
      </w:r>
      <w:r>
        <w:rPr>
          <w:rFonts w:hint="eastAsia"/>
          <w:snapToGrid w:val="0"/>
          <w:kern w:val="0"/>
          <w:sz w:val="28"/>
          <w:szCs w:val="28"/>
        </w:rPr>
        <w:t>增加</w:t>
      </w:r>
      <w:r>
        <w:rPr>
          <w:rFonts w:hint="eastAsia"/>
          <w:snapToGrid w:val="0"/>
          <w:kern w:val="0"/>
          <w:sz w:val="28"/>
          <w:szCs w:val="28"/>
        </w:rPr>
        <w:t>0</w:t>
      </w:r>
      <w:r>
        <w:rPr>
          <w:rFonts w:hint="eastAsia"/>
          <w:snapToGrid w:val="0"/>
          <w:kern w:val="0"/>
          <w:sz w:val="28"/>
          <w:szCs w:val="28"/>
        </w:rPr>
        <w:t>万元，</w:t>
      </w:r>
      <w:r>
        <w:rPr>
          <w:snapToGrid w:val="0"/>
          <w:kern w:val="0"/>
          <w:sz w:val="28"/>
          <w:szCs w:val="28"/>
        </w:rPr>
        <w:t>其他固定</w:t>
      </w:r>
      <w:r>
        <w:rPr>
          <w:rFonts w:hint="eastAsia"/>
          <w:snapToGrid w:val="0"/>
          <w:kern w:val="0"/>
          <w:sz w:val="28"/>
          <w:szCs w:val="28"/>
        </w:rPr>
        <w:t>资</w:t>
      </w:r>
      <w:r>
        <w:rPr>
          <w:snapToGrid w:val="0"/>
          <w:kern w:val="0"/>
          <w:sz w:val="28"/>
          <w:szCs w:val="28"/>
        </w:rPr>
        <w:t>产</w:t>
      </w:r>
      <w:r>
        <w:rPr>
          <w:rFonts w:hint="eastAsia"/>
          <w:snapToGrid w:val="0"/>
          <w:kern w:val="0"/>
          <w:sz w:val="28"/>
          <w:szCs w:val="28"/>
        </w:rPr>
        <w:t>增加</w:t>
      </w:r>
      <w:r>
        <w:rPr>
          <w:rFonts w:hint="eastAsia"/>
          <w:snapToGrid w:val="0"/>
          <w:kern w:val="0"/>
          <w:sz w:val="28"/>
          <w:szCs w:val="28"/>
        </w:rPr>
        <w:t xml:space="preserve"> 32.08</w:t>
      </w:r>
      <w:r>
        <w:rPr>
          <w:rFonts w:hint="eastAsia"/>
          <w:snapToGrid w:val="0"/>
          <w:kern w:val="0"/>
          <w:sz w:val="28"/>
          <w:szCs w:val="28"/>
        </w:rPr>
        <w:t>万元。</w:t>
      </w:r>
    </w:p>
    <w:p w:rsidR="00290F4E" w:rsidRDefault="00AE5E07">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4</w:t>
      </w:r>
      <w:r>
        <w:rPr>
          <w:rFonts w:hint="eastAsia"/>
          <w:snapToGrid w:val="0"/>
          <w:kern w:val="0"/>
          <w:sz w:val="28"/>
          <w:szCs w:val="28"/>
        </w:rPr>
        <w:t>、</w:t>
      </w:r>
      <w:r>
        <w:rPr>
          <w:snapToGrid w:val="0"/>
          <w:kern w:val="0"/>
          <w:sz w:val="28"/>
          <w:szCs w:val="28"/>
        </w:rPr>
        <w:t>其他需要说明的</w:t>
      </w:r>
      <w:r>
        <w:rPr>
          <w:rFonts w:hint="eastAsia"/>
          <w:snapToGrid w:val="0"/>
          <w:kern w:val="0"/>
          <w:sz w:val="28"/>
          <w:szCs w:val="28"/>
        </w:rPr>
        <w:t>情况</w:t>
      </w:r>
    </w:p>
    <w:p w:rsidR="00290F4E" w:rsidRDefault="00AE5E07">
      <w:pPr>
        <w:ind w:firstLineChars="396" w:firstLine="1267"/>
        <w:rPr>
          <w:sz w:val="32"/>
          <w:szCs w:val="44"/>
        </w:rPr>
      </w:pPr>
      <w:r>
        <w:rPr>
          <w:rFonts w:hint="eastAsia"/>
          <w:sz w:val="32"/>
          <w:szCs w:val="44"/>
        </w:rPr>
        <w:t>无</w:t>
      </w:r>
    </w:p>
    <w:p w:rsidR="00290F4E" w:rsidRDefault="00AE5E07">
      <w:pPr>
        <w:jc w:val="center"/>
        <w:rPr>
          <w:b/>
          <w:sz w:val="44"/>
          <w:szCs w:val="44"/>
        </w:rPr>
      </w:pPr>
      <w:r>
        <w:rPr>
          <w:rFonts w:hint="eastAsia"/>
          <w:b/>
          <w:sz w:val="44"/>
          <w:szCs w:val="44"/>
        </w:rPr>
        <w:t>第三部分</w:t>
      </w:r>
      <w:r>
        <w:rPr>
          <w:rFonts w:hint="eastAsia"/>
          <w:b/>
          <w:sz w:val="44"/>
          <w:szCs w:val="44"/>
        </w:rPr>
        <w:t xml:space="preserve">      </w:t>
      </w:r>
      <w:r>
        <w:rPr>
          <w:rFonts w:hint="eastAsia"/>
          <w:b/>
          <w:sz w:val="44"/>
          <w:szCs w:val="44"/>
        </w:rPr>
        <w:t>名词</w:t>
      </w:r>
      <w:r>
        <w:rPr>
          <w:b/>
          <w:sz w:val="44"/>
          <w:szCs w:val="44"/>
        </w:rPr>
        <w:t>解释</w:t>
      </w:r>
    </w:p>
    <w:p w:rsidR="00290F4E" w:rsidRDefault="00AE5E07">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（一）财政拨款收入：本年度从本级财政部门取得的财政拨款，包括一般公共预算财政拨款和政府性基金预算财政拨款。</w:t>
      </w:r>
    </w:p>
    <w:p w:rsidR="00290F4E" w:rsidRDefault="00AE5E07">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（二）事业收入：指事业单位开展专业业务活动及辅助活动所取得的收入。</w:t>
      </w:r>
    </w:p>
    <w:p w:rsidR="00290F4E" w:rsidRDefault="00AE5E07">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（三）其他收入：指除上述“财政拨款收入”、“事业收入”、“经营收入”等以外的收入。</w:t>
      </w:r>
    </w:p>
    <w:p w:rsidR="00290F4E" w:rsidRDefault="00AE5E07">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（四）用事业基金弥补收支差额：指事</w:t>
      </w:r>
      <w:r>
        <w:rPr>
          <w:rFonts w:hint="eastAsia"/>
          <w:snapToGrid w:val="0"/>
          <w:kern w:val="0"/>
          <w:sz w:val="28"/>
          <w:szCs w:val="28"/>
        </w:rPr>
        <w:t>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290F4E" w:rsidRDefault="00AE5E07">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（五）年初结转和结余：指以前年度尚未完成、结转到本年仍按原规定用途继续使用的资金，或项目已完成等产生的结余资金。</w:t>
      </w:r>
    </w:p>
    <w:p w:rsidR="00290F4E" w:rsidRDefault="00AE5E07">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lastRenderedPageBreak/>
        <w:t>（六）结余分配：指事业单位按照事业单位会计制度的规定从非财政补助结余中分配的事业基金和职工福利基金等。</w:t>
      </w:r>
    </w:p>
    <w:p w:rsidR="00290F4E" w:rsidRDefault="00AE5E07">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（七）年末结转和结余：指单位按有关规定</w:t>
      </w:r>
      <w:r>
        <w:rPr>
          <w:rFonts w:hint="eastAsia"/>
          <w:snapToGrid w:val="0"/>
          <w:kern w:val="0"/>
          <w:sz w:val="28"/>
          <w:szCs w:val="28"/>
        </w:rPr>
        <w:t>结转到下年或以后年度继续使用的资金，或项目已完成等产生的结余资金。</w:t>
      </w:r>
    </w:p>
    <w:p w:rsidR="00290F4E" w:rsidRDefault="00AE5E07">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（八）基本支出：填列单位为保障机构正常运转、完成日常工作任务而发生的各项支出。</w:t>
      </w:r>
    </w:p>
    <w:p w:rsidR="00290F4E" w:rsidRDefault="00AE5E07">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（九）项目支出：填列单位为完成特定的行政工作任务或事业发展目标，在基本支出之外发生的各项支出。</w:t>
      </w:r>
    </w:p>
    <w:p w:rsidR="00290F4E" w:rsidRDefault="00AE5E07">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290F4E" w:rsidRDefault="00AE5E07">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（十一）其他资本性支出：填列由各级非发展与改革部门集中安排的用于购置固定资产、战备性和应急性储备、土地和无形资产，以及购建基础设施、大型修缮和财政支持企业更新改造所发生的支出。</w:t>
      </w:r>
    </w:p>
    <w:p w:rsidR="00290F4E" w:rsidRDefault="00AE5E07">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（十二）“三公”经费：指部门用财政拨款安排的因公出国（境）费、公务用车购置及运行费和公务接待费。其中，因公出国（境）</w:t>
      </w:r>
      <w:proofErr w:type="gramStart"/>
      <w:r>
        <w:rPr>
          <w:rFonts w:hint="eastAsia"/>
          <w:snapToGrid w:val="0"/>
          <w:kern w:val="0"/>
          <w:sz w:val="28"/>
          <w:szCs w:val="28"/>
        </w:rPr>
        <w:t>费反映</w:t>
      </w:r>
      <w:proofErr w:type="gramEnd"/>
      <w:r>
        <w:rPr>
          <w:rFonts w:hint="eastAsia"/>
          <w:snapToGrid w:val="0"/>
          <w:kern w:val="0"/>
          <w:sz w:val="28"/>
          <w:szCs w:val="28"/>
        </w:rPr>
        <w:t>单位公务出国（境）的国际旅费、国外城市间交通费、住宿费、伙食费、培训费、公杂费等支出；公务用车购置及运行</w:t>
      </w:r>
      <w:proofErr w:type="gramStart"/>
      <w:r>
        <w:rPr>
          <w:rFonts w:hint="eastAsia"/>
          <w:snapToGrid w:val="0"/>
          <w:kern w:val="0"/>
          <w:sz w:val="28"/>
          <w:szCs w:val="28"/>
        </w:rPr>
        <w:t>费反映</w:t>
      </w:r>
      <w:proofErr w:type="gramEnd"/>
      <w:r>
        <w:rPr>
          <w:rFonts w:hint="eastAsia"/>
          <w:snapToGrid w:val="0"/>
          <w:kern w:val="0"/>
          <w:sz w:val="28"/>
          <w:szCs w:val="28"/>
        </w:rPr>
        <w:t>单位公务用车购置支出（</w:t>
      </w:r>
      <w:proofErr w:type="gramStart"/>
      <w:r>
        <w:rPr>
          <w:rFonts w:hint="eastAsia"/>
          <w:snapToGrid w:val="0"/>
          <w:kern w:val="0"/>
          <w:sz w:val="28"/>
          <w:szCs w:val="28"/>
        </w:rPr>
        <w:t>含车辆</w:t>
      </w:r>
      <w:proofErr w:type="gramEnd"/>
      <w:r>
        <w:rPr>
          <w:rFonts w:hint="eastAsia"/>
          <w:snapToGrid w:val="0"/>
          <w:kern w:val="0"/>
          <w:sz w:val="28"/>
          <w:szCs w:val="28"/>
        </w:rPr>
        <w:t>购置税）及租用费、燃料费、维修费、过路过桥费、保险费、安全奖励费用等支出；</w:t>
      </w:r>
      <w:r>
        <w:rPr>
          <w:rFonts w:hint="eastAsia"/>
          <w:snapToGrid w:val="0"/>
          <w:kern w:val="0"/>
          <w:sz w:val="28"/>
          <w:szCs w:val="28"/>
        </w:rPr>
        <w:t>公务接待</w:t>
      </w:r>
      <w:proofErr w:type="gramStart"/>
      <w:r>
        <w:rPr>
          <w:rFonts w:hint="eastAsia"/>
          <w:snapToGrid w:val="0"/>
          <w:kern w:val="0"/>
          <w:sz w:val="28"/>
          <w:szCs w:val="28"/>
        </w:rPr>
        <w:t>费反映</w:t>
      </w:r>
      <w:proofErr w:type="gramEnd"/>
      <w:r>
        <w:rPr>
          <w:rFonts w:hint="eastAsia"/>
          <w:snapToGrid w:val="0"/>
          <w:kern w:val="0"/>
          <w:sz w:val="28"/>
          <w:szCs w:val="28"/>
        </w:rPr>
        <w:t>单位按规定开支的各类公务接待（含外宾接待）支出。</w:t>
      </w:r>
    </w:p>
    <w:p w:rsidR="00290F4E" w:rsidRDefault="00AE5E07">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lastRenderedPageBreak/>
        <w:t xml:space="preserve">  </w:t>
      </w:r>
      <w:r>
        <w:rPr>
          <w:rFonts w:hint="eastAsia"/>
          <w:snapToGrid w:val="0"/>
          <w:kern w:val="0"/>
          <w:sz w:val="28"/>
          <w:szCs w:val="28"/>
        </w:rPr>
        <w:t>（十三）其他交通费用：填列单位除公务用车运行维护费以外的其他交通费用。如飞机、船舶等的燃料费、维修费、过桥过路费、保险费、出租车费用、公务交通补贴等。</w:t>
      </w:r>
    </w:p>
    <w:p w:rsidR="00290F4E" w:rsidRDefault="00AE5E07">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（十四）公务用车购置：填列单位公务用车车辆购置支出（</w:t>
      </w:r>
      <w:proofErr w:type="gramStart"/>
      <w:r>
        <w:rPr>
          <w:rFonts w:hint="eastAsia"/>
          <w:snapToGrid w:val="0"/>
          <w:kern w:val="0"/>
          <w:sz w:val="28"/>
          <w:szCs w:val="28"/>
        </w:rPr>
        <w:t>含车辆</w:t>
      </w:r>
      <w:proofErr w:type="gramEnd"/>
      <w:r>
        <w:rPr>
          <w:rFonts w:hint="eastAsia"/>
          <w:snapToGrid w:val="0"/>
          <w:kern w:val="0"/>
          <w:sz w:val="28"/>
          <w:szCs w:val="28"/>
        </w:rPr>
        <w:t>购置税）。</w:t>
      </w:r>
    </w:p>
    <w:sectPr w:rsidR="00290F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F5"/>
    <w:rsid w:val="0000164F"/>
    <w:rsid w:val="00020A15"/>
    <w:rsid w:val="000300F1"/>
    <w:rsid w:val="00055A88"/>
    <w:rsid w:val="00066199"/>
    <w:rsid w:val="000666CD"/>
    <w:rsid w:val="000900A6"/>
    <w:rsid w:val="000B519D"/>
    <w:rsid w:val="000D259E"/>
    <w:rsid w:val="000E0A76"/>
    <w:rsid w:val="001041EE"/>
    <w:rsid w:val="00116033"/>
    <w:rsid w:val="0012483F"/>
    <w:rsid w:val="0015089B"/>
    <w:rsid w:val="001525B0"/>
    <w:rsid w:val="00152908"/>
    <w:rsid w:val="001A12BD"/>
    <w:rsid w:val="001A18A3"/>
    <w:rsid w:val="001B2325"/>
    <w:rsid w:val="001B77CA"/>
    <w:rsid w:val="001C673D"/>
    <w:rsid w:val="001E68F2"/>
    <w:rsid w:val="00243107"/>
    <w:rsid w:val="00245868"/>
    <w:rsid w:val="00247D9E"/>
    <w:rsid w:val="00290F4E"/>
    <w:rsid w:val="002E386A"/>
    <w:rsid w:val="003037A1"/>
    <w:rsid w:val="00307B25"/>
    <w:rsid w:val="003277A3"/>
    <w:rsid w:val="00355AAD"/>
    <w:rsid w:val="00372DF7"/>
    <w:rsid w:val="003847DC"/>
    <w:rsid w:val="003C0AF1"/>
    <w:rsid w:val="003F0B48"/>
    <w:rsid w:val="003F3B34"/>
    <w:rsid w:val="003F7ED2"/>
    <w:rsid w:val="0041405B"/>
    <w:rsid w:val="00416EE3"/>
    <w:rsid w:val="00467D4F"/>
    <w:rsid w:val="00471A6A"/>
    <w:rsid w:val="004F28EC"/>
    <w:rsid w:val="00524239"/>
    <w:rsid w:val="00546AB2"/>
    <w:rsid w:val="0055402E"/>
    <w:rsid w:val="00557193"/>
    <w:rsid w:val="00561D2E"/>
    <w:rsid w:val="00575D5A"/>
    <w:rsid w:val="0058572E"/>
    <w:rsid w:val="005B3169"/>
    <w:rsid w:val="005D1D49"/>
    <w:rsid w:val="0060361A"/>
    <w:rsid w:val="00614384"/>
    <w:rsid w:val="00645B97"/>
    <w:rsid w:val="00655A72"/>
    <w:rsid w:val="006962CB"/>
    <w:rsid w:val="006B564B"/>
    <w:rsid w:val="006E71D0"/>
    <w:rsid w:val="00721BA0"/>
    <w:rsid w:val="007437ED"/>
    <w:rsid w:val="00776863"/>
    <w:rsid w:val="00784E63"/>
    <w:rsid w:val="00791B38"/>
    <w:rsid w:val="007F06B8"/>
    <w:rsid w:val="008026BF"/>
    <w:rsid w:val="008055B4"/>
    <w:rsid w:val="0082704B"/>
    <w:rsid w:val="0083325D"/>
    <w:rsid w:val="008423F5"/>
    <w:rsid w:val="008426C9"/>
    <w:rsid w:val="00842CBB"/>
    <w:rsid w:val="0088557A"/>
    <w:rsid w:val="0092112E"/>
    <w:rsid w:val="00945D0B"/>
    <w:rsid w:val="00985214"/>
    <w:rsid w:val="009B74FB"/>
    <w:rsid w:val="009F09B1"/>
    <w:rsid w:val="00A15CAE"/>
    <w:rsid w:val="00A372C2"/>
    <w:rsid w:val="00A57919"/>
    <w:rsid w:val="00A65FE1"/>
    <w:rsid w:val="00AA21A2"/>
    <w:rsid w:val="00AE5E07"/>
    <w:rsid w:val="00AF4BEA"/>
    <w:rsid w:val="00AF6382"/>
    <w:rsid w:val="00B005DA"/>
    <w:rsid w:val="00B04839"/>
    <w:rsid w:val="00B17297"/>
    <w:rsid w:val="00B40ED6"/>
    <w:rsid w:val="00B43D34"/>
    <w:rsid w:val="00B5799E"/>
    <w:rsid w:val="00BA76B5"/>
    <w:rsid w:val="00BE471F"/>
    <w:rsid w:val="00BF3493"/>
    <w:rsid w:val="00C01FAB"/>
    <w:rsid w:val="00C222CB"/>
    <w:rsid w:val="00C32459"/>
    <w:rsid w:val="00C33BE2"/>
    <w:rsid w:val="00C35A70"/>
    <w:rsid w:val="00C82568"/>
    <w:rsid w:val="00C93A7F"/>
    <w:rsid w:val="00CA234F"/>
    <w:rsid w:val="00CA2480"/>
    <w:rsid w:val="00CB45AA"/>
    <w:rsid w:val="00CC3B31"/>
    <w:rsid w:val="00D15126"/>
    <w:rsid w:val="00D6325B"/>
    <w:rsid w:val="00D834A5"/>
    <w:rsid w:val="00D9008B"/>
    <w:rsid w:val="00DB7E7C"/>
    <w:rsid w:val="00DC38F4"/>
    <w:rsid w:val="00DC5EA2"/>
    <w:rsid w:val="00DF1279"/>
    <w:rsid w:val="00DF6BA7"/>
    <w:rsid w:val="00E031F2"/>
    <w:rsid w:val="00E0763D"/>
    <w:rsid w:val="00E60E85"/>
    <w:rsid w:val="00E71A30"/>
    <w:rsid w:val="00EA0F3C"/>
    <w:rsid w:val="00EA6806"/>
    <w:rsid w:val="00EB1870"/>
    <w:rsid w:val="00EC16DA"/>
    <w:rsid w:val="00EF7202"/>
    <w:rsid w:val="00F00F83"/>
    <w:rsid w:val="00F07B1D"/>
    <w:rsid w:val="00F64BE2"/>
    <w:rsid w:val="00F7078F"/>
    <w:rsid w:val="064A3FAD"/>
    <w:rsid w:val="0B6A15E4"/>
    <w:rsid w:val="0C3C5F59"/>
    <w:rsid w:val="0D6054DA"/>
    <w:rsid w:val="1AF90D88"/>
    <w:rsid w:val="1F545778"/>
    <w:rsid w:val="62A02981"/>
    <w:rsid w:val="67317415"/>
    <w:rsid w:val="6DB55011"/>
    <w:rsid w:val="6E5238A6"/>
    <w:rsid w:val="70FA7241"/>
    <w:rsid w:val="739A1501"/>
    <w:rsid w:val="7C52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15C6C6-8E75-424E-8CF7-17EBF7801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pPr>
      <w:ind w:firstLineChars="200" w:firstLine="420"/>
    </w:pPr>
  </w:style>
  <w:style w:type="paragraph" w:styleId="a5">
    <w:name w:val="List Paragraph"/>
    <w:basedOn w:val="a"/>
    <w:uiPriority w:val="34"/>
    <w:qFormat/>
    <w:pPr>
      <w:ind w:firstLineChars="200" w:firstLine="420"/>
    </w:p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8</Pages>
  <Words>687</Words>
  <Characters>3922</Characters>
  <Application>Microsoft Office Word</Application>
  <DocSecurity>0</DocSecurity>
  <Lines>32</Lines>
  <Paragraphs>9</Paragraphs>
  <ScaleCrop>false</ScaleCrop>
  <Company>Lenovo (Beijing) Limited</Company>
  <LinksUpToDate>false</LinksUpToDate>
  <CharactersWithSpaces>4600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yuanxiaowei</dc:creator>
  <cp:lastModifiedBy>lenovo</cp:lastModifiedBy>
  <cp:revision>108</cp:revision>
  <cp:lastPrinted>2017-08-29T03:35:00Z</cp:lastPrinted>
  <dcterms:created xsi:type="dcterms:W3CDTF">2015-11-03T02:02:00Z</dcterms:created>
  <dcterms:modified xsi:type="dcterms:W3CDTF">2019-03-13T06:45:00Z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