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7EC" w:rsidRDefault="00155FB4">
      <w:pPr>
        <w:jc w:val="center"/>
        <w:rPr>
          <w:b/>
          <w:sz w:val="44"/>
          <w:szCs w:val="44"/>
        </w:rPr>
      </w:pPr>
      <w:r>
        <w:rPr>
          <w:rFonts w:hint="eastAsia"/>
          <w:b/>
          <w:sz w:val="44"/>
          <w:szCs w:val="44"/>
        </w:rPr>
        <w:t>第一部分</w:t>
      </w:r>
      <w:r>
        <w:rPr>
          <w:rFonts w:hint="eastAsia"/>
          <w:b/>
          <w:sz w:val="44"/>
          <w:szCs w:val="44"/>
        </w:rPr>
        <w:t xml:space="preserve">  </w:t>
      </w:r>
      <w:r>
        <w:rPr>
          <w:rFonts w:hint="eastAsia"/>
          <w:b/>
          <w:sz w:val="44"/>
          <w:szCs w:val="44"/>
        </w:rPr>
        <w:t>城区办事处</w:t>
      </w:r>
      <w:r>
        <w:rPr>
          <w:b/>
          <w:sz w:val="44"/>
          <w:szCs w:val="44"/>
        </w:rPr>
        <w:t>概况</w:t>
      </w:r>
    </w:p>
    <w:p w:rsidR="007337EC" w:rsidRDefault="00155FB4">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、部门职责</w:t>
      </w:r>
    </w:p>
    <w:p w:rsidR="007337EC" w:rsidRDefault="00155FB4">
      <w:pPr>
        <w:ind w:firstLineChars="200" w:firstLine="560"/>
        <w:jc w:val="left"/>
        <w:rPr>
          <w:snapToGrid w:val="0"/>
          <w:kern w:val="0"/>
          <w:sz w:val="28"/>
          <w:szCs w:val="28"/>
        </w:rPr>
      </w:pPr>
      <w:r>
        <w:rPr>
          <w:snapToGrid w:val="0"/>
          <w:kern w:val="0"/>
          <w:sz w:val="28"/>
          <w:szCs w:val="28"/>
        </w:rPr>
        <w:t>（一）</w:t>
      </w:r>
      <w:r>
        <w:rPr>
          <w:rFonts w:hint="eastAsia"/>
          <w:snapToGrid w:val="0"/>
          <w:kern w:val="0"/>
          <w:sz w:val="28"/>
          <w:szCs w:val="28"/>
        </w:rPr>
        <w:t>社区建设：指导社区居委会拓展社区服务，繁荣社区文化，美化社区环境，建设和谐社区。抓好社区的党建工作。领导和支持城区居委会依法自主管理小区事务，领导纪检、人民武装、共青团、妇联等人民团体的工作</w:t>
      </w:r>
      <w:r>
        <w:rPr>
          <w:snapToGrid w:val="0"/>
          <w:kern w:val="0"/>
          <w:sz w:val="28"/>
          <w:szCs w:val="28"/>
        </w:rPr>
        <w:t>；</w:t>
      </w:r>
      <w:r>
        <w:rPr>
          <w:snapToGrid w:val="0"/>
          <w:kern w:val="0"/>
          <w:sz w:val="28"/>
          <w:szCs w:val="28"/>
        </w:rPr>
        <w:t xml:space="preserve"> </w:t>
      </w:r>
    </w:p>
    <w:p w:rsidR="007337EC" w:rsidRDefault="00155FB4">
      <w:pPr>
        <w:ind w:firstLineChars="200" w:firstLine="560"/>
        <w:jc w:val="left"/>
        <w:rPr>
          <w:snapToGrid w:val="0"/>
          <w:kern w:val="0"/>
          <w:sz w:val="28"/>
          <w:szCs w:val="28"/>
        </w:rPr>
      </w:pPr>
      <w:r>
        <w:rPr>
          <w:snapToGrid w:val="0"/>
          <w:kern w:val="0"/>
          <w:sz w:val="28"/>
          <w:szCs w:val="28"/>
        </w:rPr>
        <w:t>（二）</w:t>
      </w:r>
      <w:r>
        <w:rPr>
          <w:rFonts w:hint="eastAsia"/>
          <w:snapToGrid w:val="0"/>
          <w:kern w:val="0"/>
          <w:sz w:val="28"/>
          <w:szCs w:val="28"/>
        </w:rPr>
        <w:t>社区建设管理：指导社区居委会拓展社区服务，繁荣社区文化，发展社区卫生，加强社区治安，美化社区环境，建设和谐社区。抓好社区的党建工作。对社区居委会工作监督、检查、评比。积极组织社区开展活动。指导社区居委会拓展社区服务，繁荣社区文化，发展社区卫生，加强社区治安，美化社区环境，建设和谐社区。抓好社区的党建工作。对社区居委会工作监督、检查、评比。积极组织社区开展活动等</w:t>
      </w:r>
    </w:p>
    <w:p w:rsidR="007337EC" w:rsidRDefault="00155FB4">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、部门决算单位构成</w:t>
      </w:r>
    </w:p>
    <w:p w:rsidR="007337EC" w:rsidRDefault="00155FB4">
      <w:pPr>
        <w:adjustRightInd w:val="0"/>
        <w:snapToGrid w:val="0"/>
        <w:spacing w:line="600" w:lineRule="exact"/>
        <w:ind w:firstLineChars="200" w:firstLine="560"/>
        <w:rPr>
          <w:snapToGrid w:val="0"/>
          <w:kern w:val="0"/>
          <w:sz w:val="28"/>
          <w:szCs w:val="28"/>
        </w:rPr>
      </w:pPr>
      <w:r>
        <w:rPr>
          <w:rFonts w:hint="eastAsia"/>
          <w:snapToGrid w:val="0"/>
          <w:kern w:val="0"/>
          <w:sz w:val="28"/>
          <w:szCs w:val="28"/>
        </w:rPr>
        <w:t>根据</w:t>
      </w:r>
      <w:r>
        <w:rPr>
          <w:snapToGrid w:val="0"/>
          <w:kern w:val="0"/>
          <w:sz w:val="28"/>
          <w:szCs w:val="28"/>
        </w:rPr>
        <w:t>上述职责</w:t>
      </w:r>
      <w:r>
        <w:rPr>
          <w:rFonts w:hint="eastAsia"/>
          <w:snapToGrid w:val="0"/>
          <w:kern w:val="0"/>
          <w:sz w:val="28"/>
          <w:szCs w:val="28"/>
        </w:rPr>
        <w:t>，</w:t>
      </w:r>
      <w:r>
        <w:rPr>
          <w:snapToGrid w:val="0"/>
          <w:kern w:val="0"/>
          <w:sz w:val="28"/>
          <w:szCs w:val="28"/>
        </w:rPr>
        <w:t>我单位独立核算机构</w:t>
      </w:r>
      <w:r>
        <w:rPr>
          <w:rFonts w:hint="eastAsia"/>
          <w:snapToGrid w:val="0"/>
          <w:kern w:val="0"/>
          <w:sz w:val="28"/>
          <w:szCs w:val="28"/>
        </w:rPr>
        <w:t>1</w:t>
      </w:r>
      <w:r>
        <w:rPr>
          <w:rFonts w:hint="eastAsia"/>
          <w:snapToGrid w:val="0"/>
          <w:kern w:val="0"/>
          <w:sz w:val="28"/>
          <w:szCs w:val="28"/>
        </w:rPr>
        <w:t>个，本单位设</w:t>
      </w:r>
      <w:r>
        <w:rPr>
          <w:rFonts w:hint="eastAsia"/>
          <w:snapToGrid w:val="0"/>
          <w:kern w:val="0"/>
          <w:sz w:val="28"/>
          <w:szCs w:val="28"/>
        </w:rPr>
        <w:t>3</w:t>
      </w:r>
      <w:r>
        <w:rPr>
          <w:rFonts w:hint="eastAsia"/>
          <w:snapToGrid w:val="0"/>
          <w:kern w:val="0"/>
          <w:sz w:val="28"/>
          <w:szCs w:val="28"/>
        </w:rPr>
        <w:t>个</w:t>
      </w:r>
      <w:r>
        <w:rPr>
          <w:snapToGrid w:val="0"/>
          <w:kern w:val="0"/>
          <w:sz w:val="28"/>
          <w:szCs w:val="28"/>
        </w:rPr>
        <w:t>内设机构：</w:t>
      </w:r>
      <w:r>
        <w:rPr>
          <w:rFonts w:hint="eastAsia"/>
          <w:snapToGrid w:val="0"/>
          <w:kern w:val="0"/>
          <w:sz w:val="28"/>
          <w:szCs w:val="28"/>
        </w:rPr>
        <w:t>党政办公室、民政计生事务办公室、综合治理办公室。无下属</w:t>
      </w:r>
      <w:r>
        <w:rPr>
          <w:snapToGrid w:val="0"/>
          <w:kern w:val="0"/>
          <w:sz w:val="28"/>
          <w:szCs w:val="28"/>
        </w:rPr>
        <w:t>事业单位。</w:t>
      </w:r>
    </w:p>
    <w:p w:rsidR="007337EC" w:rsidRDefault="00155FB4">
      <w:pPr>
        <w:adjustRightInd w:val="0"/>
        <w:snapToGrid w:val="0"/>
        <w:spacing w:line="600" w:lineRule="exact"/>
        <w:ind w:firstLineChars="200" w:firstLine="560"/>
        <w:rPr>
          <w:snapToGrid w:val="0"/>
          <w:kern w:val="0"/>
          <w:sz w:val="28"/>
          <w:szCs w:val="28"/>
        </w:rPr>
      </w:pP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120</w:t>
      </w:r>
      <w:r>
        <w:rPr>
          <w:rFonts w:hint="eastAsia"/>
          <w:snapToGrid w:val="0"/>
          <w:kern w:val="0"/>
          <w:sz w:val="28"/>
          <w:szCs w:val="28"/>
        </w:rPr>
        <w:t>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113</w:t>
      </w:r>
      <w:r>
        <w:rPr>
          <w:rFonts w:hint="eastAsia"/>
          <w:snapToGrid w:val="0"/>
          <w:kern w:val="0"/>
          <w:sz w:val="28"/>
          <w:szCs w:val="28"/>
        </w:rPr>
        <w:t>人</w:t>
      </w:r>
      <w:r>
        <w:rPr>
          <w:snapToGrid w:val="0"/>
          <w:kern w:val="0"/>
          <w:sz w:val="28"/>
          <w:szCs w:val="28"/>
        </w:rPr>
        <w:t>，离休人员</w:t>
      </w:r>
      <w:r>
        <w:rPr>
          <w:rFonts w:hint="eastAsia"/>
          <w:snapToGrid w:val="0"/>
          <w:kern w:val="0"/>
          <w:sz w:val="28"/>
          <w:szCs w:val="28"/>
        </w:rPr>
        <w:t>0</w:t>
      </w:r>
      <w:r>
        <w:rPr>
          <w:rFonts w:hint="eastAsia"/>
          <w:snapToGrid w:val="0"/>
          <w:kern w:val="0"/>
          <w:sz w:val="28"/>
          <w:szCs w:val="28"/>
        </w:rPr>
        <w:t>人</w:t>
      </w:r>
      <w:r>
        <w:rPr>
          <w:snapToGrid w:val="0"/>
          <w:kern w:val="0"/>
          <w:sz w:val="28"/>
          <w:szCs w:val="28"/>
        </w:rPr>
        <w:t>，退休人员</w:t>
      </w:r>
      <w:r>
        <w:rPr>
          <w:rFonts w:hint="eastAsia"/>
          <w:snapToGrid w:val="0"/>
          <w:kern w:val="0"/>
          <w:sz w:val="28"/>
          <w:szCs w:val="28"/>
        </w:rPr>
        <w:t>7</w:t>
      </w:r>
      <w:r>
        <w:rPr>
          <w:rFonts w:hint="eastAsia"/>
          <w:snapToGrid w:val="0"/>
          <w:kern w:val="0"/>
          <w:sz w:val="28"/>
          <w:szCs w:val="28"/>
        </w:rPr>
        <w:t>人</w:t>
      </w:r>
      <w:r>
        <w:rPr>
          <w:snapToGrid w:val="0"/>
          <w:kern w:val="0"/>
          <w:sz w:val="28"/>
          <w:szCs w:val="28"/>
        </w:rPr>
        <w:t>。</w:t>
      </w:r>
    </w:p>
    <w:p w:rsidR="007337EC" w:rsidRDefault="00155FB4">
      <w:pPr>
        <w:jc w:val="center"/>
        <w:rPr>
          <w:b/>
          <w:sz w:val="44"/>
          <w:szCs w:val="44"/>
        </w:rPr>
      </w:pPr>
      <w:r>
        <w:rPr>
          <w:rFonts w:hint="eastAsia"/>
          <w:b/>
          <w:sz w:val="44"/>
          <w:szCs w:val="44"/>
        </w:rPr>
        <w:t>第二部分</w:t>
      </w:r>
      <w:r>
        <w:rPr>
          <w:rFonts w:hint="eastAsia"/>
          <w:b/>
          <w:sz w:val="44"/>
          <w:szCs w:val="44"/>
        </w:rPr>
        <w:t xml:space="preserve">  </w:t>
      </w:r>
      <w:r>
        <w:rPr>
          <w:rFonts w:hint="eastAsia"/>
          <w:b/>
          <w:sz w:val="44"/>
          <w:szCs w:val="44"/>
        </w:rPr>
        <w:t>城区办事处</w:t>
      </w:r>
      <w:r>
        <w:rPr>
          <w:rFonts w:hint="eastAsia"/>
          <w:b/>
          <w:sz w:val="44"/>
          <w:szCs w:val="44"/>
        </w:rPr>
        <w:t>2017</w:t>
      </w:r>
      <w:r>
        <w:rPr>
          <w:rFonts w:hint="eastAsia"/>
          <w:b/>
          <w:sz w:val="44"/>
          <w:szCs w:val="44"/>
        </w:rPr>
        <w:t>年</w:t>
      </w:r>
      <w:r>
        <w:rPr>
          <w:b/>
          <w:sz w:val="44"/>
          <w:szCs w:val="44"/>
        </w:rPr>
        <w:t>部门决算</w:t>
      </w:r>
    </w:p>
    <w:p w:rsidR="007337EC" w:rsidRDefault="00155FB4">
      <w:pPr>
        <w:jc w:val="center"/>
        <w:rPr>
          <w:b/>
          <w:sz w:val="44"/>
          <w:szCs w:val="44"/>
        </w:rPr>
      </w:pPr>
      <w:r>
        <w:rPr>
          <w:rFonts w:hint="eastAsia"/>
          <w:b/>
          <w:sz w:val="44"/>
          <w:szCs w:val="44"/>
        </w:rPr>
        <w:t xml:space="preserve">       </w:t>
      </w:r>
      <w:r>
        <w:rPr>
          <w:b/>
          <w:sz w:val="44"/>
          <w:szCs w:val="44"/>
        </w:rPr>
        <w:t>情况说明</w:t>
      </w:r>
    </w:p>
    <w:p w:rsidR="007337EC" w:rsidRDefault="00155FB4">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7337EC" w:rsidRDefault="00155FB4">
      <w:pPr>
        <w:adjustRightInd w:val="0"/>
        <w:snapToGrid w:val="0"/>
        <w:spacing w:line="600" w:lineRule="exact"/>
        <w:ind w:firstLineChars="200" w:firstLine="560"/>
        <w:rPr>
          <w:snapToGrid w:val="0"/>
          <w:kern w:val="0"/>
          <w:sz w:val="28"/>
          <w:szCs w:val="28"/>
        </w:rPr>
      </w:pPr>
      <w:r>
        <w:rPr>
          <w:rFonts w:hint="eastAsia"/>
          <w:snapToGrid w:val="0"/>
          <w:kern w:val="0"/>
          <w:sz w:val="28"/>
          <w:szCs w:val="28"/>
        </w:rPr>
        <w:lastRenderedPageBreak/>
        <w:t>本部门</w:t>
      </w:r>
      <w:r>
        <w:rPr>
          <w:rFonts w:hint="eastAsia"/>
          <w:snapToGrid w:val="0"/>
          <w:kern w:val="0"/>
          <w:sz w:val="28"/>
          <w:szCs w:val="28"/>
        </w:rPr>
        <w:t>2017</w:t>
      </w:r>
      <w:r>
        <w:rPr>
          <w:rFonts w:hint="eastAsia"/>
          <w:snapToGrid w:val="0"/>
          <w:kern w:val="0"/>
          <w:sz w:val="28"/>
          <w:szCs w:val="28"/>
        </w:rPr>
        <w:t>年本</w:t>
      </w:r>
      <w:r>
        <w:rPr>
          <w:snapToGrid w:val="0"/>
          <w:kern w:val="0"/>
          <w:sz w:val="28"/>
          <w:szCs w:val="28"/>
        </w:rPr>
        <w:t>年收入总计</w:t>
      </w:r>
      <w:r>
        <w:rPr>
          <w:rFonts w:hint="eastAsia"/>
          <w:snapToGrid w:val="0"/>
          <w:kern w:val="0"/>
          <w:sz w:val="28"/>
          <w:szCs w:val="28"/>
        </w:rPr>
        <w:t>879.81</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35.13</w:t>
      </w:r>
      <w:r>
        <w:rPr>
          <w:snapToGrid w:val="0"/>
          <w:kern w:val="0"/>
          <w:sz w:val="28"/>
          <w:szCs w:val="28"/>
        </w:rPr>
        <w:t>%</w:t>
      </w:r>
      <w:r>
        <w:rPr>
          <w:snapToGrid w:val="0"/>
          <w:kern w:val="0"/>
          <w:sz w:val="28"/>
          <w:szCs w:val="28"/>
        </w:rPr>
        <w:t>，增</w:t>
      </w:r>
      <w:r>
        <w:rPr>
          <w:rFonts w:hint="eastAsia"/>
          <w:snapToGrid w:val="0"/>
          <w:kern w:val="0"/>
          <w:sz w:val="28"/>
          <w:szCs w:val="28"/>
        </w:rPr>
        <w:t>收</w:t>
      </w:r>
      <w:r>
        <w:rPr>
          <w:rFonts w:hint="eastAsia"/>
          <w:snapToGrid w:val="0"/>
          <w:kern w:val="0"/>
          <w:sz w:val="28"/>
          <w:szCs w:val="28"/>
        </w:rPr>
        <w:t xml:space="preserve"> 228.72</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原因：</w:t>
      </w:r>
      <w:r>
        <w:rPr>
          <w:rFonts w:hint="eastAsia"/>
          <w:snapToGrid w:val="0"/>
          <w:kern w:val="0"/>
          <w:sz w:val="28"/>
          <w:szCs w:val="28"/>
        </w:rPr>
        <w:t>增加供销社退役士兵人员</w:t>
      </w:r>
      <w:r>
        <w:rPr>
          <w:rFonts w:hint="eastAsia"/>
          <w:snapToGrid w:val="0"/>
          <w:kern w:val="0"/>
          <w:sz w:val="28"/>
          <w:szCs w:val="28"/>
        </w:rPr>
        <w:t>，收入增多</w:t>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957.5</w:t>
      </w:r>
      <w:r>
        <w:rPr>
          <w:rFonts w:hint="eastAsia"/>
          <w:snapToGrid w:val="0"/>
          <w:kern w:val="0"/>
          <w:sz w:val="28"/>
          <w:szCs w:val="28"/>
        </w:rPr>
        <w:t>万</w:t>
      </w:r>
      <w:r>
        <w:rPr>
          <w:snapToGrid w:val="0"/>
          <w:kern w:val="0"/>
          <w:sz w:val="28"/>
          <w:szCs w:val="28"/>
        </w:rPr>
        <w:t>元，较上年增长</w:t>
      </w:r>
      <w:r>
        <w:rPr>
          <w:rFonts w:hint="eastAsia"/>
          <w:snapToGrid w:val="0"/>
          <w:kern w:val="0"/>
          <w:sz w:val="28"/>
          <w:szCs w:val="28"/>
        </w:rPr>
        <w:t>48.34</w:t>
      </w:r>
      <w:r>
        <w:rPr>
          <w:snapToGrid w:val="0"/>
          <w:kern w:val="0"/>
          <w:sz w:val="28"/>
          <w:szCs w:val="28"/>
        </w:rPr>
        <w:t>%</w:t>
      </w:r>
      <w:r>
        <w:rPr>
          <w:snapToGrid w:val="0"/>
          <w:kern w:val="0"/>
          <w:sz w:val="28"/>
          <w:szCs w:val="28"/>
        </w:rPr>
        <w:t>，增支</w:t>
      </w:r>
      <w:r>
        <w:rPr>
          <w:rFonts w:hint="eastAsia"/>
          <w:snapToGrid w:val="0"/>
          <w:kern w:val="0"/>
          <w:sz w:val="28"/>
          <w:szCs w:val="28"/>
        </w:rPr>
        <w:t>312.01</w:t>
      </w:r>
      <w:r>
        <w:rPr>
          <w:rFonts w:hint="eastAsia"/>
          <w:snapToGrid w:val="0"/>
          <w:kern w:val="0"/>
          <w:sz w:val="28"/>
          <w:szCs w:val="28"/>
        </w:rPr>
        <w:t>万</w:t>
      </w:r>
      <w:r>
        <w:rPr>
          <w:snapToGrid w:val="0"/>
          <w:kern w:val="0"/>
          <w:sz w:val="28"/>
          <w:szCs w:val="28"/>
        </w:rPr>
        <w:t>元</w:t>
      </w:r>
      <w:r>
        <w:rPr>
          <w:rFonts w:hint="eastAsia"/>
          <w:snapToGrid w:val="0"/>
          <w:kern w:val="0"/>
          <w:sz w:val="28"/>
          <w:szCs w:val="28"/>
        </w:rPr>
        <w:t>，原因</w:t>
      </w:r>
      <w:r>
        <w:rPr>
          <w:snapToGrid w:val="0"/>
          <w:kern w:val="0"/>
          <w:sz w:val="28"/>
          <w:szCs w:val="28"/>
        </w:rPr>
        <w:t>：</w:t>
      </w:r>
      <w:r>
        <w:rPr>
          <w:rFonts w:hint="eastAsia"/>
          <w:snapToGrid w:val="0"/>
          <w:kern w:val="0"/>
          <w:sz w:val="28"/>
          <w:szCs w:val="28"/>
        </w:rPr>
        <w:t>单位人员增多支出增多</w:t>
      </w:r>
      <w:r>
        <w:rPr>
          <w:rFonts w:hint="eastAsia"/>
          <w:snapToGrid w:val="0"/>
          <w:kern w:val="0"/>
          <w:sz w:val="28"/>
          <w:szCs w:val="28"/>
        </w:rPr>
        <w:t>，收到存量资金</w:t>
      </w:r>
      <w:r>
        <w:rPr>
          <w:rFonts w:hint="eastAsia"/>
          <w:snapToGrid w:val="0"/>
          <w:kern w:val="0"/>
          <w:sz w:val="28"/>
          <w:szCs w:val="28"/>
        </w:rPr>
        <w:t>388.11</w:t>
      </w:r>
      <w:r>
        <w:rPr>
          <w:rFonts w:hint="eastAsia"/>
          <w:snapToGrid w:val="0"/>
          <w:kern w:val="0"/>
          <w:sz w:val="28"/>
          <w:szCs w:val="28"/>
        </w:rPr>
        <w:t>万元用于供销社退役士兵养老保险补交以及生活费</w:t>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324.96</w:t>
      </w:r>
      <w:r>
        <w:rPr>
          <w:rFonts w:hint="eastAsia"/>
          <w:snapToGrid w:val="0"/>
          <w:kern w:val="0"/>
          <w:sz w:val="28"/>
          <w:szCs w:val="28"/>
        </w:rPr>
        <w:t>万</w:t>
      </w:r>
      <w:r>
        <w:rPr>
          <w:snapToGrid w:val="0"/>
          <w:kern w:val="0"/>
          <w:sz w:val="28"/>
          <w:szCs w:val="28"/>
        </w:rPr>
        <w:t>元。</w:t>
      </w:r>
    </w:p>
    <w:p w:rsidR="007337EC" w:rsidRDefault="00155FB4">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7337EC" w:rsidRDefault="00155FB4">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879.81</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664.1</w:t>
      </w:r>
      <w:r>
        <w:rPr>
          <w:rFonts w:hint="eastAsia"/>
          <w:snapToGrid w:val="0"/>
          <w:kern w:val="0"/>
          <w:sz w:val="28"/>
          <w:szCs w:val="28"/>
        </w:rPr>
        <w:t>3</w:t>
      </w:r>
      <w:r>
        <w:rPr>
          <w:rFonts w:hint="eastAsia"/>
          <w:snapToGrid w:val="0"/>
          <w:kern w:val="0"/>
          <w:sz w:val="28"/>
          <w:szCs w:val="28"/>
        </w:rPr>
        <w:t>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4.16</w:t>
      </w:r>
      <w:r>
        <w:rPr>
          <w:snapToGrid w:val="0"/>
          <w:kern w:val="0"/>
          <w:sz w:val="28"/>
          <w:szCs w:val="28"/>
        </w:rPr>
        <w:t>%</w:t>
      </w:r>
      <w:r>
        <w:rPr>
          <w:snapToGrid w:val="0"/>
          <w:kern w:val="0"/>
          <w:sz w:val="28"/>
          <w:szCs w:val="28"/>
        </w:rPr>
        <w:t>，增收</w:t>
      </w:r>
      <w:r>
        <w:rPr>
          <w:rFonts w:hint="eastAsia"/>
          <w:snapToGrid w:val="0"/>
          <w:kern w:val="0"/>
          <w:sz w:val="28"/>
          <w:szCs w:val="28"/>
        </w:rPr>
        <w:t>26.54</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w:t>
      </w:r>
      <w:r>
        <w:rPr>
          <w:rFonts w:hint="eastAsia"/>
          <w:snapToGrid w:val="0"/>
          <w:kern w:val="0"/>
          <w:sz w:val="28"/>
          <w:szCs w:val="28"/>
        </w:rPr>
        <w:t>专项</w:t>
      </w:r>
      <w:r>
        <w:rPr>
          <w:rFonts w:hint="eastAsia"/>
          <w:snapToGrid w:val="0"/>
          <w:kern w:val="0"/>
          <w:sz w:val="28"/>
          <w:szCs w:val="28"/>
        </w:rPr>
        <w:t>项目增多</w:t>
      </w:r>
      <w:r>
        <w:rPr>
          <w:rFonts w:hint="eastAsia"/>
          <w:snapToGrid w:val="0"/>
          <w:kern w:val="0"/>
          <w:sz w:val="28"/>
          <w:szCs w:val="28"/>
        </w:rPr>
        <w:t>，</w:t>
      </w:r>
      <w:r>
        <w:rPr>
          <w:rFonts w:hint="eastAsia"/>
          <w:snapToGrid w:val="0"/>
          <w:kern w:val="0"/>
          <w:sz w:val="28"/>
          <w:szCs w:val="28"/>
        </w:rPr>
        <w:t>经费</w:t>
      </w:r>
      <w:r>
        <w:rPr>
          <w:rFonts w:hint="eastAsia"/>
          <w:snapToGrid w:val="0"/>
          <w:kern w:val="0"/>
          <w:sz w:val="28"/>
          <w:szCs w:val="28"/>
        </w:rPr>
        <w:t>增加</w:t>
      </w:r>
      <w:r>
        <w:rPr>
          <w:rFonts w:hint="eastAsia"/>
          <w:snapToGrid w:val="0"/>
          <w:kern w:val="0"/>
          <w:sz w:val="28"/>
          <w:szCs w:val="28"/>
        </w:rPr>
        <w:t>；上</w:t>
      </w:r>
      <w:r>
        <w:rPr>
          <w:snapToGrid w:val="0"/>
          <w:kern w:val="0"/>
          <w:sz w:val="28"/>
          <w:szCs w:val="28"/>
        </w:rPr>
        <w:t>级补助收入</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0</w:t>
      </w:r>
      <w:r>
        <w:rPr>
          <w:snapToGrid w:val="0"/>
          <w:kern w:val="0"/>
          <w:sz w:val="28"/>
          <w:szCs w:val="28"/>
        </w:rPr>
        <w:t>%</w:t>
      </w:r>
      <w:r>
        <w:rPr>
          <w:snapToGrid w:val="0"/>
          <w:kern w:val="0"/>
          <w:sz w:val="28"/>
          <w:szCs w:val="28"/>
        </w:rPr>
        <w:t>，增收</w:t>
      </w:r>
      <w:r>
        <w:rPr>
          <w:rFonts w:hint="eastAsia"/>
          <w:snapToGrid w:val="0"/>
          <w:kern w:val="0"/>
          <w:sz w:val="28"/>
          <w:szCs w:val="28"/>
        </w:rPr>
        <w:t>0</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：无；事业</w:t>
      </w:r>
      <w:r>
        <w:rPr>
          <w:snapToGrid w:val="0"/>
          <w:kern w:val="0"/>
          <w:sz w:val="28"/>
          <w:szCs w:val="28"/>
        </w:rPr>
        <w:t>收入</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0</w:t>
      </w:r>
      <w:r>
        <w:rPr>
          <w:snapToGrid w:val="0"/>
          <w:kern w:val="0"/>
          <w:sz w:val="28"/>
          <w:szCs w:val="28"/>
        </w:rPr>
        <w:t>%</w:t>
      </w:r>
      <w:r>
        <w:rPr>
          <w:snapToGrid w:val="0"/>
          <w:kern w:val="0"/>
          <w:sz w:val="28"/>
          <w:szCs w:val="28"/>
        </w:rPr>
        <w:t>，增收</w:t>
      </w:r>
      <w:r>
        <w:rPr>
          <w:rFonts w:hint="eastAsia"/>
          <w:snapToGrid w:val="0"/>
          <w:kern w:val="0"/>
          <w:sz w:val="28"/>
          <w:szCs w:val="28"/>
        </w:rPr>
        <w:t>0</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：无；</w:t>
      </w:r>
      <w:r>
        <w:rPr>
          <w:snapToGrid w:val="0"/>
          <w:kern w:val="0"/>
          <w:sz w:val="28"/>
          <w:szCs w:val="28"/>
        </w:rPr>
        <w:t>其他收入</w:t>
      </w:r>
      <w:r>
        <w:rPr>
          <w:rFonts w:hint="eastAsia"/>
          <w:snapToGrid w:val="0"/>
          <w:kern w:val="0"/>
          <w:sz w:val="28"/>
          <w:szCs w:val="28"/>
        </w:rPr>
        <w:t>215.69</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1496.68</w:t>
      </w:r>
      <w:r>
        <w:rPr>
          <w:snapToGrid w:val="0"/>
          <w:kern w:val="0"/>
          <w:sz w:val="28"/>
          <w:szCs w:val="28"/>
        </w:rPr>
        <w:t>%</w:t>
      </w:r>
      <w:r>
        <w:rPr>
          <w:snapToGrid w:val="0"/>
          <w:kern w:val="0"/>
          <w:sz w:val="28"/>
          <w:szCs w:val="28"/>
        </w:rPr>
        <w:t>，增收</w:t>
      </w:r>
      <w:r>
        <w:rPr>
          <w:rFonts w:hint="eastAsia"/>
          <w:snapToGrid w:val="0"/>
          <w:kern w:val="0"/>
          <w:sz w:val="28"/>
          <w:szCs w:val="28"/>
        </w:rPr>
        <w:t>202.18</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：收到内燃机厂居民小区环境改造经费及民政局退役士兵再就业经费。</w:t>
      </w:r>
    </w:p>
    <w:p w:rsidR="007337EC" w:rsidRDefault="00155FB4">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7337EC" w:rsidRDefault="00155FB4">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957.5</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901.13</w:t>
      </w:r>
      <w:r>
        <w:rPr>
          <w:rFonts w:hint="eastAsia"/>
          <w:snapToGrid w:val="0"/>
          <w:kern w:val="0"/>
          <w:sz w:val="28"/>
          <w:szCs w:val="28"/>
        </w:rPr>
        <w:t>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94.11</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56.37</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5.89</w:t>
      </w:r>
      <w:r>
        <w:rPr>
          <w:snapToGrid w:val="0"/>
          <w:kern w:val="0"/>
          <w:sz w:val="28"/>
          <w:szCs w:val="28"/>
        </w:rPr>
        <w:t>%</w:t>
      </w:r>
      <w:r>
        <w:rPr>
          <w:rFonts w:hint="eastAsia"/>
          <w:snapToGrid w:val="0"/>
          <w:kern w:val="0"/>
          <w:sz w:val="28"/>
          <w:szCs w:val="28"/>
        </w:rPr>
        <w:t>。</w:t>
      </w:r>
    </w:p>
    <w:p w:rsidR="007337EC" w:rsidRDefault="00155FB4">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7337EC" w:rsidRDefault="00155FB4">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664.13</w:t>
      </w:r>
      <w:r>
        <w:rPr>
          <w:rFonts w:hint="eastAsia"/>
          <w:snapToGrid w:val="0"/>
          <w:kern w:val="0"/>
          <w:sz w:val="28"/>
          <w:szCs w:val="28"/>
        </w:rPr>
        <w:t>万</w:t>
      </w:r>
      <w:r>
        <w:rPr>
          <w:snapToGrid w:val="0"/>
          <w:kern w:val="0"/>
          <w:sz w:val="28"/>
          <w:szCs w:val="28"/>
        </w:rPr>
        <w:t>元，</w:t>
      </w:r>
      <w:r>
        <w:rPr>
          <w:rFonts w:hint="eastAsia"/>
          <w:snapToGrid w:val="0"/>
          <w:kern w:val="0"/>
          <w:sz w:val="28"/>
          <w:szCs w:val="28"/>
        </w:rPr>
        <w:t>年初预算数为</w:t>
      </w:r>
      <w:r>
        <w:rPr>
          <w:rFonts w:hint="eastAsia"/>
          <w:snapToGrid w:val="0"/>
          <w:kern w:val="0"/>
          <w:sz w:val="28"/>
          <w:szCs w:val="28"/>
        </w:rPr>
        <w:t>587.94</w:t>
      </w:r>
      <w:r>
        <w:rPr>
          <w:rFonts w:hint="eastAsia"/>
          <w:snapToGrid w:val="0"/>
          <w:kern w:val="0"/>
          <w:sz w:val="28"/>
          <w:szCs w:val="28"/>
        </w:rPr>
        <w:t>万元</w:t>
      </w:r>
      <w:r>
        <w:rPr>
          <w:rFonts w:hint="eastAsia"/>
          <w:snapToGrid w:val="0"/>
          <w:kern w:val="0"/>
          <w:sz w:val="28"/>
          <w:szCs w:val="28"/>
        </w:rPr>
        <w:t>，占年初预算数的</w:t>
      </w:r>
      <w:r>
        <w:rPr>
          <w:rFonts w:hint="eastAsia"/>
          <w:snapToGrid w:val="0"/>
          <w:kern w:val="0"/>
          <w:sz w:val="28"/>
          <w:szCs w:val="28"/>
        </w:rPr>
        <w:t>112.96%</w:t>
      </w:r>
      <w:r>
        <w:rPr>
          <w:rFonts w:hint="eastAsia"/>
          <w:snapToGrid w:val="0"/>
          <w:kern w:val="0"/>
          <w:sz w:val="28"/>
          <w:szCs w:val="28"/>
        </w:rPr>
        <w:t>，主要原因：增加供销社</w:t>
      </w:r>
      <w:r>
        <w:rPr>
          <w:rFonts w:hint="eastAsia"/>
          <w:snapToGrid w:val="0"/>
          <w:kern w:val="0"/>
          <w:sz w:val="28"/>
          <w:szCs w:val="28"/>
        </w:rPr>
        <w:t>16</w:t>
      </w:r>
      <w:r>
        <w:rPr>
          <w:rFonts w:hint="eastAsia"/>
          <w:snapToGrid w:val="0"/>
          <w:kern w:val="0"/>
          <w:sz w:val="28"/>
          <w:szCs w:val="28"/>
        </w:rPr>
        <w:t>名退役士兵，人员增加，增加各项保险以及增加机关公务移动通讯费用补贴、物业补贴。上年决算数</w:t>
      </w:r>
      <w:r>
        <w:rPr>
          <w:rFonts w:hint="eastAsia"/>
          <w:snapToGrid w:val="0"/>
          <w:kern w:val="0"/>
          <w:sz w:val="28"/>
          <w:szCs w:val="28"/>
        </w:rPr>
        <w:t>637.58</w:t>
      </w:r>
      <w:r>
        <w:rPr>
          <w:rFonts w:hint="eastAsia"/>
          <w:snapToGrid w:val="0"/>
          <w:kern w:val="0"/>
          <w:sz w:val="28"/>
          <w:szCs w:val="28"/>
        </w:rPr>
        <w:t>万元，</w:t>
      </w:r>
      <w:r>
        <w:rPr>
          <w:snapToGrid w:val="0"/>
          <w:kern w:val="0"/>
          <w:sz w:val="28"/>
          <w:szCs w:val="28"/>
        </w:rPr>
        <w:t>较上年增长</w:t>
      </w:r>
      <w:r>
        <w:rPr>
          <w:rFonts w:hint="eastAsia"/>
          <w:snapToGrid w:val="0"/>
          <w:kern w:val="0"/>
          <w:sz w:val="28"/>
          <w:szCs w:val="28"/>
        </w:rPr>
        <w:t>4.16</w:t>
      </w:r>
      <w:r>
        <w:rPr>
          <w:snapToGrid w:val="0"/>
          <w:kern w:val="0"/>
          <w:sz w:val="28"/>
          <w:szCs w:val="28"/>
        </w:rPr>
        <w:t>%</w:t>
      </w:r>
      <w:r>
        <w:rPr>
          <w:snapToGrid w:val="0"/>
          <w:kern w:val="0"/>
          <w:sz w:val="28"/>
          <w:szCs w:val="28"/>
        </w:rPr>
        <w:t>，增收</w:t>
      </w:r>
      <w:r>
        <w:rPr>
          <w:rFonts w:hint="eastAsia"/>
          <w:snapToGrid w:val="0"/>
          <w:kern w:val="0"/>
          <w:sz w:val="28"/>
          <w:szCs w:val="28"/>
        </w:rPr>
        <w:t>26.55</w:t>
      </w:r>
      <w:r>
        <w:rPr>
          <w:rFonts w:hint="eastAsia"/>
          <w:snapToGrid w:val="0"/>
          <w:kern w:val="0"/>
          <w:sz w:val="28"/>
          <w:szCs w:val="28"/>
        </w:rPr>
        <w:t>万</w:t>
      </w:r>
      <w:r>
        <w:rPr>
          <w:snapToGrid w:val="0"/>
          <w:kern w:val="0"/>
          <w:sz w:val="28"/>
          <w:szCs w:val="28"/>
        </w:rPr>
        <w:t>元</w:t>
      </w:r>
      <w:r>
        <w:rPr>
          <w:rFonts w:hint="eastAsia"/>
          <w:snapToGrid w:val="0"/>
          <w:kern w:val="0"/>
          <w:sz w:val="28"/>
          <w:szCs w:val="28"/>
        </w:rPr>
        <w:t>，主要原因：</w:t>
      </w:r>
      <w:r>
        <w:rPr>
          <w:rFonts w:hint="eastAsia"/>
          <w:snapToGrid w:val="0"/>
          <w:kern w:val="0"/>
          <w:sz w:val="28"/>
          <w:szCs w:val="28"/>
        </w:rPr>
        <w:t>增加</w:t>
      </w:r>
      <w:r>
        <w:rPr>
          <w:rFonts w:hint="eastAsia"/>
          <w:snapToGrid w:val="0"/>
          <w:kern w:val="0"/>
          <w:sz w:val="28"/>
          <w:szCs w:val="28"/>
        </w:rPr>
        <w:t>16</w:t>
      </w:r>
      <w:r>
        <w:rPr>
          <w:rFonts w:hint="eastAsia"/>
          <w:snapToGrid w:val="0"/>
          <w:kern w:val="0"/>
          <w:sz w:val="28"/>
          <w:szCs w:val="28"/>
        </w:rPr>
        <w:t>名供销社退役士兵，人员增加，增加各项保险以及增加机关公务移动通讯费用补贴、物业补贴。</w:t>
      </w:r>
    </w:p>
    <w:p w:rsidR="007337EC" w:rsidRDefault="00155FB4">
      <w:pPr>
        <w:adjustRightInd w:val="0"/>
        <w:snapToGrid w:val="0"/>
        <w:spacing w:line="600" w:lineRule="exact"/>
        <w:ind w:firstLineChars="200" w:firstLine="560"/>
        <w:rPr>
          <w:snapToGrid w:val="0"/>
          <w:kern w:val="0"/>
          <w:sz w:val="28"/>
          <w:szCs w:val="28"/>
        </w:rPr>
      </w:pPr>
      <w:r>
        <w:rPr>
          <w:rFonts w:hint="eastAsia"/>
          <w:snapToGrid w:val="0"/>
          <w:kern w:val="0"/>
          <w:sz w:val="28"/>
          <w:szCs w:val="28"/>
        </w:rPr>
        <w:lastRenderedPageBreak/>
        <w:t>本部门</w:t>
      </w:r>
      <w:r>
        <w:rPr>
          <w:rFonts w:hint="eastAsia"/>
          <w:snapToGrid w:val="0"/>
          <w:kern w:val="0"/>
          <w:sz w:val="28"/>
          <w:szCs w:val="28"/>
        </w:rPr>
        <w:t>2017</w:t>
      </w:r>
      <w:r>
        <w:rPr>
          <w:rFonts w:hint="eastAsia"/>
          <w:snapToGrid w:val="0"/>
          <w:kern w:val="0"/>
          <w:sz w:val="28"/>
          <w:szCs w:val="28"/>
        </w:rPr>
        <w:t>年财政拨款支出总计</w:t>
      </w:r>
      <w:r>
        <w:rPr>
          <w:rFonts w:hint="eastAsia"/>
          <w:snapToGrid w:val="0"/>
          <w:kern w:val="0"/>
          <w:sz w:val="28"/>
          <w:szCs w:val="28"/>
        </w:rPr>
        <w:t>808.39</w:t>
      </w:r>
      <w:r>
        <w:rPr>
          <w:rFonts w:hint="eastAsia"/>
          <w:snapToGrid w:val="0"/>
          <w:kern w:val="0"/>
          <w:sz w:val="28"/>
          <w:szCs w:val="28"/>
        </w:rPr>
        <w:t>万元，年初预算数为</w:t>
      </w:r>
      <w:r>
        <w:rPr>
          <w:rFonts w:hint="eastAsia"/>
          <w:snapToGrid w:val="0"/>
          <w:kern w:val="0"/>
          <w:sz w:val="28"/>
          <w:szCs w:val="28"/>
        </w:rPr>
        <w:t>587.94</w:t>
      </w:r>
      <w:r>
        <w:rPr>
          <w:rFonts w:hint="eastAsia"/>
          <w:snapToGrid w:val="0"/>
          <w:kern w:val="0"/>
          <w:sz w:val="28"/>
          <w:szCs w:val="28"/>
        </w:rPr>
        <w:t>万元，</w:t>
      </w:r>
      <w:r>
        <w:rPr>
          <w:snapToGrid w:val="0"/>
          <w:kern w:val="0"/>
          <w:sz w:val="28"/>
          <w:szCs w:val="28"/>
        </w:rPr>
        <w:t>占年初预算数的</w:t>
      </w:r>
      <w:r>
        <w:rPr>
          <w:rFonts w:hint="eastAsia"/>
          <w:snapToGrid w:val="0"/>
          <w:kern w:val="0"/>
          <w:sz w:val="28"/>
          <w:szCs w:val="28"/>
        </w:rPr>
        <w:t>137.5</w:t>
      </w:r>
      <w:r>
        <w:rPr>
          <w:rFonts w:hint="eastAsia"/>
          <w:snapToGrid w:val="0"/>
          <w:kern w:val="0"/>
          <w:sz w:val="28"/>
          <w:szCs w:val="28"/>
        </w:rPr>
        <w:t>%</w:t>
      </w:r>
      <w:r>
        <w:rPr>
          <w:rFonts w:hint="eastAsia"/>
          <w:snapToGrid w:val="0"/>
          <w:kern w:val="0"/>
          <w:sz w:val="28"/>
          <w:szCs w:val="28"/>
        </w:rPr>
        <w:t>，</w:t>
      </w:r>
      <w:r>
        <w:rPr>
          <w:snapToGrid w:val="0"/>
          <w:kern w:val="0"/>
          <w:sz w:val="28"/>
          <w:szCs w:val="28"/>
        </w:rPr>
        <w:t>主要原因：</w:t>
      </w:r>
      <w:r>
        <w:rPr>
          <w:rFonts w:hint="eastAsia"/>
          <w:snapToGrid w:val="0"/>
          <w:kern w:val="0"/>
          <w:sz w:val="28"/>
          <w:szCs w:val="28"/>
        </w:rPr>
        <w:t>收到</w:t>
      </w:r>
      <w:r>
        <w:rPr>
          <w:rFonts w:hint="eastAsia"/>
          <w:snapToGrid w:val="0"/>
          <w:kern w:val="0"/>
          <w:sz w:val="28"/>
          <w:szCs w:val="28"/>
        </w:rPr>
        <w:t>存量资金供销社退役士兵养老保险及生活费</w:t>
      </w:r>
      <w:r>
        <w:rPr>
          <w:rFonts w:hint="eastAsia"/>
          <w:snapToGrid w:val="0"/>
          <w:kern w:val="0"/>
          <w:sz w:val="28"/>
          <w:szCs w:val="28"/>
        </w:rPr>
        <w:t>388.11</w:t>
      </w:r>
      <w:r>
        <w:rPr>
          <w:rFonts w:hint="eastAsia"/>
          <w:snapToGrid w:val="0"/>
          <w:kern w:val="0"/>
          <w:sz w:val="28"/>
          <w:szCs w:val="28"/>
        </w:rPr>
        <w:t>万元，支出养老保险补交</w:t>
      </w:r>
      <w:r>
        <w:rPr>
          <w:rFonts w:hint="eastAsia"/>
          <w:snapToGrid w:val="0"/>
          <w:kern w:val="0"/>
          <w:sz w:val="28"/>
          <w:szCs w:val="28"/>
        </w:rPr>
        <w:t>160</w:t>
      </w:r>
      <w:r>
        <w:rPr>
          <w:rFonts w:hint="eastAsia"/>
          <w:snapToGrid w:val="0"/>
          <w:kern w:val="0"/>
          <w:sz w:val="28"/>
          <w:szCs w:val="28"/>
        </w:rPr>
        <w:t>万元，</w:t>
      </w:r>
      <w:r>
        <w:rPr>
          <w:rFonts w:hint="eastAsia"/>
          <w:snapToGrid w:val="0"/>
          <w:kern w:val="0"/>
          <w:sz w:val="28"/>
          <w:szCs w:val="28"/>
        </w:rPr>
        <w:t>支出增加。</w:t>
      </w:r>
      <w:r>
        <w:rPr>
          <w:rFonts w:hint="eastAsia"/>
          <w:snapToGrid w:val="0"/>
          <w:kern w:val="0"/>
          <w:sz w:val="28"/>
          <w:szCs w:val="28"/>
        </w:rPr>
        <w:t>上年决算数</w:t>
      </w:r>
      <w:r>
        <w:rPr>
          <w:rFonts w:hint="eastAsia"/>
          <w:snapToGrid w:val="0"/>
          <w:kern w:val="0"/>
          <w:sz w:val="28"/>
          <w:szCs w:val="28"/>
        </w:rPr>
        <w:t>638.74</w:t>
      </w:r>
      <w:r>
        <w:rPr>
          <w:rFonts w:hint="eastAsia"/>
          <w:snapToGrid w:val="0"/>
          <w:kern w:val="0"/>
          <w:sz w:val="28"/>
          <w:szCs w:val="28"/>
        </w:rPr>
        <w:t>万元，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26.56</w:t>
      </w:r>
      <w:r>
        <w:rPr>
          <w:snapToGrid w:val="0"/>
          <w:kern w:val="0"/>
          <w:sz w:val="28"/>
          <w:szCs w:val="28"/>
        </w:rPr>
        <w:t>%</w:t>
      </w:r>
      <w:r>
        <w:rPr>
          <w:snapToGrid w:val="0"/>
          <w:kern w:val="0"/>
          <w:sz w:val="28"/>
          <w:szCs w:val="28"/>
        </w:rPr>
        <w:t>，增支</w:t>
      </w:r>
      <w:r>
        <w:rPr>
          <w:rFonts w:hint="eastAsia"/>
          <w:snapToGrid w:val="0"/>
          <w:kern w:val="0"/>
          <w:sz w:val="28"/>
          <w:szCs w:val="28"/>
        </w:rPr>
        <w:t>169.65</w:t>
      </w:r>
      <w:r>
        <w:rPr>
          <w:rFonts w:hint="eastAsia"/>
          <w:snapToGrid w:val="0"/>
          <w:kern w:val="0"/>
          <w:sz w:val="28"/>
          <w:szCs w:val="28"/>
        </w:rPr>
        <w:t>万</w:t>
      </w:r>
      <w:r>
        <w:rPr>
          <w:snapToGrid w:val="0"/>
          <w:kern w:val="0"/>
          <w:sz w:val="28"/>
          <w:szCs w:val="28"/>
        </w:rPr>
        <w:t>元，</w:t>
      </w:r>
      <w:r>
        <w:rPr>
          <w:rFonts w:hint="eastAsia"/>
          <w:snapToGrid w:val="0"/>
          <w:kern w:val="0"/>
          <w:sz w:val="28"/>
          <w:szCs w:val="28"/>
        </w:rPr>
        <w:t>主要原因是：</w:t>
      </w:r>
      <w:r>
        <w:rPr>
          <w:rFonts w:hint="eastAsia"/>
          <w:snapToGrid w:val="0"/>
          <w:kern w:val="0"/>
          <w:sz w:val="28"/>
          <w:szCs w:val="28"/>
        </w:rPr>
        <w:t>收到存量资金供销社退役士兵养老保险及生活费</w:t>
      </w:r>
      <w:r>
        <w:rPr>
          <w:rFonts w:hint="eastAsia"/>
          <w:snapToGrid w:val="0"/>
          <w:kern w:val="0"/>
          <w:sz w:val="28"/>
          <w:szCs w:val="28"/>
        </w:rPr>
        <w:t>388.11</w:t>
      </w:r>
      <w:r>
        <w:rPr>
          <w:rFonts w:hint="eastAsia"/>
          <w:snapToGrid w:val="0"/>
          <w:kern w:val="0"/>
          <w:sz w:val="28"/>
          <w:szCs w:val="28"/>
        </w:rPr>
        <w:t>万元，支付供销社退役士兵养老保险补交</w:t>
      </w:r>
      <w:r>
        <w:rPr>
          <w:rFonts w:hint="eastAsia"/>
          <w:snapToGrid w:val="0"/>
          <w:kern w:val="0"/>
          <w:sz w:val="28"/>
          <w:szCs w:val="28"/>
        </w:rPr>
        <w:t>160</w:t>
      </w:r>
      <w:r>
        <w:rPr>
          <w:rFonts w:hint="eastAsia"/>
          <w:snapToGrid w:val="0"/>
          <w:kern w:val="0"/>
          <w:sz w:val="28"/>
          <w:szCs w:val="28"/>
        </w:rPr>
        <w:t>万元，支出增加。</w:t>
      </w:r>
    </w:p>
    <w:p w:rsidR="007337EC" w:rsidRDefault="00155FB4">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rFonts w:hint="eastAsia"/>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247.67</w:t>
      </w:r>
      <w:r>
        <w:rPr>
          <w:rFonts w:hint="eastAsia"/>
          <w:snapToGrid w:val="0"/>
          <w:kern w:val="0"/>
          <w:sz w:val="28"/>
          <w:szCs w:val="28"/>
        </w:rPr>
        <w:t>万</w:t>
      </w:r>
      <w:r>
        <w:rPr>
          <w:snapToGrid w:val="0"/>
          <w:kern w:val="0"/>
          <w:sz w:val="28"/>
          <w:szCs w:val="28"/>
        </w:rPr>
        <w:t>元。</w:t>
      </w:r>
    </w:p>
    <w:p w:rsidR="007337EC" w:rsidRDefault="00155FB4">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w:t>
      </w:r>
      <w:r>
        <w:rPr>
          <w:rFonts w:ascii="黑体" w:eastAsia="黑体" w:hAnsi="黑体"/>
          <w:snapToGrid w:val="0"/>
          <w:kern w:val="0"/>
          <w:sz w:val="28"/>
          <w:szCs w:val="28"/>
        </w:rPr>
        <w:t>“</w:t>
      </w:r>
      <w:r>
        <w:rPr>
          <w:rFonts w:ascii="黑体" w:eastAsia="黑体" w:hAnsi="黑体"/>
          <w:snapToGrid w:val="0"/>
          <w:kern w:val="0"/>
          <w:sz w:val="28"/>
          <w:szCs w:val="28"/>
        </w:rPr>
        <w:t>三</w:t>
      </w:r>
      <w:bookmarkStart w:id="0" w:name="_GoBack"/>
      <w:bookmarkEnd w:id="0"/>
      <w:r>
        <w:rPr>
          <w:rFonts w:ascii="黑体" w:eastAsia="黑体" w:hAnsi="黑体"/>
          <w:snapToGrid w:val="0"/>
          <w:kern w:val="0"/>
          <w:sz w:val="28"/>
          <w:szCs w:val="28"/>
        </w:rPr>
        <w:t>公</w:t>
      </w:r>
      <w:r>
        <w:rPr>
          <w:rFonts w:ascii="黑体" w:eastAsia="黑体" w:hAnsi="黑体"/>
          <w:snapToGrid w:val="0"/>
          <w:kern w:val="0"/>
          <w:sz w:val="28"/>
          <w:szCs w:val="28"/>
        </w:rPr>
        <w:t>”</w:t>
      </w:r>
      <w:r>
        <w:rPr>
          <w:rFonts w:ascii="黑体" w:eastAsia="黑体" w:hAnsi="黑体"/>
          <w:snapToGrid w:val="0"/>
          <w:kern w:val="0"/>
          <w:sz w:val="28"/>
          <w:szCs w:val="28"/>
        </w:rPr>
        <w:t>经费支出决算情况说明</w:t>
      </w:r>
    </w:p>
    <w:p w:rsidR="007337EC" w:rsidRDefault="00155FB4">
      <w:pPr>
        <w:adjustRightInd w:val="0"/>
        <w:snapToGrid w:val="0"/>
        <w:spacing w:line="560" w:lineRule="exact"/>
        <w:ind w:firstLineChars="200" w:firstLine="560"/>
        <w:rPr>
          <w:snapToGrid w:val="0"/>
          <w:kern w:val="0"/>
          <w:sz w:val="28"/>
          <w:szCs w:val="28"/>
        </w:rPr>
      </w:pPr>
      <w:r>
        <w:rPr>
          <w:rFonts w:hint="eastAsia"/>
          <w:snapToGrid w:val="0"/>
          <w:kern w:val="0"/>
          <w:sz w:val="28"/>
          <w:szCs w:val="28"/>
        </w:rPr>
        <w:t>2017</w:t>
      </w:r>
      <w:r>
        <w:rPr>
          <w:rFonts w:hint="eastAsia"/>
          <w:snapToGrid w:val="0"/>
          <w:kern w:val="0"/>
          <w:sz w:val="28"/>
          <w:szCs w:val="28"/>
        </w:rPr>
        <w:t>年</w:t>
      </w:r>
      <w:r>
        <w:rPr>
          <w:snapToGrid w:val="0"/>
          <w:kern w:val="0"/>
          <w:sz w:val="28"/>
          <w:szCs w:val="28"/>
        </w:rPr>
        <w:t>，在做好各项工作的前提下，节省各项开支，尤其严格控制</w:t>
      </w:r>
      <w:r>
        <w:rPr>
          <w:rFonts w:hint="eastAsia"/>
          <w:snapToGrid w:val="0"/>
          <w:kern w:val="0"/>
          <w:sz w:val="28"/>
          <w:szCs w:val="28"/>
        </w:rPr>
        <w:t>“三公”经费</w:t>
      </w:r>
      <w:r>
        <w:rPr>
          <w:snapToGrid w:val="0"/>
          <w:kern w:val="0"/>
          <w:sz w:val="28"/>
          <w:szCs w:val="28"/>
        </w:rPr>
        <w:t>的支出，全年一般公共预算财政拨款</w:t>
      </w:r>
      <w:r>
        <w:rPr>
          <w:rFonts w:hint="eastAsia"/>
          <w:snapToGrid w:val="0"/>
          <w:kern w:val="0"/>
          <w:sz w:val="28"/>
          <w:szCs w:val="28"/>
        </w:rPr>
        <w:t>“三公”经费</w:t>
      </w:r>
      <w:r>
        <w:rPr>
          <w:snapToGrid w:val="0"/>
          <w:kern w:val="0"/>
          <w:sz w:val="28"/>
          <w:szCs w:val="28"/>
        </w:rPr>
        <w:t>支出合计</w:t>
      </w:r>
      <w:r>
        <w:rPr>
          <w:rFonts w:hint="eastAsia"/>
          <w:snapToGrid w:val="0"/>
          <w:kern w:val="0"/>
          <w:sz w:val="28"/>
          <w:szCs w:val="28"/>
        </w:rPr>
        <w:t>5.94</w:t>
      </w:r>
      <w:r>
        <w:rPr>
          <w:rFonts w:hint="eastAsia"/>
          <w:snapToGrid w:val="0"/>
          <w:kern w:val="0"/>
          <w:sz w:val="28"/>
          <w:szCs w:val="28"/>
        </w:rPr>
        <w:t>万元</w:t>
      </w:r>
      <w:r>
        <w:rPr>
          <w:snapToGrid w:val="0"/>
          <w:kern w:val="0"/>
          <w:sz w:val="28"/>
          <w:szCs w:val="28"/>
        </w:rPr>
        <w:t>，较</w:t>
      </w:r>
      <w:r>
        <w:rPr>
          <w:rFonts w:hint="eastAsia"/>
          <w:snapToGrid w:val="0"/>
          <w:kern w:val="0"/>
          <w:sz w:val="28"/>
          <w:szCs w:val="28"/>
        </w:rPr>
        <w:t>2016</w:t>
      </w:r>
      <w:r>
        <w:rPr>
          <w:rFonts w:hint="eastAsia"/>
          <w:snapToGrid w:val="0"/>
          <w:kern w:val="0"/>
          <w:sz w:val="28"/>
          <w:szCs w:val="28"/>
        </w:rPr>
        <w:t>年减少</w:t>
      </w:r>
      <w:r>
        <w:rPr>
          <w:rFonts w:hint="eastAsia"/>
          <w:snapToGrid w:val="0"/>
          <w:kern w:val="0"/>
          <w:sz w:val="28"/>
          <w:szCs w:val="28"/>
        </w:rPr>
        <w:t>0.29</w:t>
      </w:r>
      <w:r>
        <w:rPr>
          <w:rFonts w:hint="eastAsia"/>
          <w:snapToGrid w:val="0"/>
          <w:kern w:val="0"/>
          <w:sz w:val="28"/>
          <w:szCs w:val="28"/>
        </w:rPr>
        <w:t>万元，减少</w:t>
      </w:r>
      <w:r>
        <w:rPr>
          <w:rFonts w:hint="eastAsia"/>
          <w:snapToGrid w:val="0"/>
          <w:kern w:val="0"/>
          <w:sz w:val="28"/>
          <w:szCs w:val="28"/>
        </w:rPr>
        <w:t>4.7</w:t>
      </w:r>
      <w:r>
        <w:rPr>
          <w:snapToGrid w:val="0"/>
          <w:kern w:val="0"/>
          <w:sz w:val="28"/>
          <w:szCs w:val="28"/>
        </w:rPr>
        <w:t>%</w:t>
      </w:r>
      <w:r>
        <w:rPr>
          <w:rFonts w:hint="eastAsia"/>
          <w:snapToGrid w:val="0"/>
          <w:kern w:val="0"/>
          <w:sz w:val="28"/>
          <w:szCs w:val="28"/>
        </w:rPr>
        <w:t>。</w:t>
      </w:r>
    </w:p>
    <w:p w:rsidR="007337EC" w:rsidRDefault="00155FB4">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w:t>
      </w:r>
      <w:r>
        <w:rPr>
          <w:snapToGrid w:val="0"/>
          <w:kern w:val="0"/>
          <w:sz w:val="28"/>
          <w:szCs w:val="28"/>
        </w:rPr>
        <w:t>本部门</w:t>
      </w:r>
      <w:r>
        <w:rPr>
          <w:rFonts w:hint="eastAsia"/>
          <w:snapToGrid w:val="0"/>
          <w:kern w:val="0"/>
          <w:sz w:val="28"/>
          <w:szCs w:val="28"/>
        </w:rPr>
        <w:t>2017</w:t>
      </w:r>
      <w:r>
        <w:rPr>
          <w:rFonts w:hint="eastAsia"/>
          <w:snapToGrid w:val="0"/>
          <w:kern w:val="0"/>
          <w:sz w:val="28"/>
          <w:szCs w:val="28"/>
        </w:rPr>
        <w:t>年因公出国（境）费本年支出</w:t>
      </w:r>
      <w:r>
        <w:rPr>
          <w:rFonts w:hint="eastAsia"/>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0</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0</w:t>
      </w:r>
      <w:r>
        <w:rPr>
          <w:snapToGrid w:val="0"/>
          <w:kern w:val="0"/>
          <w:sz w:val="28"/>
          <w:szCs w:val="28"/>
        </w:rPr>
        <w:t>%</w:t>
      </w:r>
      <w:r>
        <w:rPr>
          <w:rFonts w:hint="eastAsia"/>
          <w:snapToGrid w:val="0"/>
          <w:kern w:val="0"/>
          <w:sz w:val="28"/>
          <w:szCs w:val="28"/>
        </w:rPr>
        <w:t>，</w:t>
      </w:r>
      <w:r>
        <w:rPr>
          <w:snapToGrid w:val="0"/>
          <w:kern w:val="0"/>
          <w:sz w:val="28"/>
          <w:szCs w:val="28"/>
        </w:rPr>
        <w:t>较</w:t>
      </w:r>
      <w:r>
        <w:rPr>
          <w:rFonts w:hint="eastAsia"/>
          <w:snapToGrid w:val="0"/>
          <w:kern w:val="0"/>
          <w:sz w:val="28"/>
          <w:szCs w:val="28"/>
        </w:rPr>
        <w:t>2016</w:t>
      </w:r>
      <w:r>
        <w:rPr>
          <w:rFonts w:hint="eastAsia"/>
          <w:snapToGrid w:val="0"/>
          <w:kern w:val="0"/>
          <w:sz w:val="28"/>
          <w:szCs w:val="28"/>
        </w:rPr>
        <w:t>年减少</w:t>
      </w:r>
      <w:r>
        <w:rPr>
          <w:rFonts w:hint="eastAsia"/>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减少</w:t>
      </w:r>
      <w:r>
        <w:rPr>
          <w:rFonts w:hint="eastAsia"/>
          <w:snapToGrid w:val="0"/>
          <w:kern w:val="0"/>
          <w:sz w:val="28"/>
          <w:szCs w:val="28"/>
        </w:rPr>
        <w:t>0</w:t>
      </w:r>
      <w:r>
        <w:rPr>
          <w:snapToGrid w:val="0"/>
          <w:kern w:val="0"/>
          <w:sz w:val="28"/>
          <w:szCs w:val="28"/>
        </w:rPr>
        <w:t>%</w:t>
      </w:r>
      <w:r>
        <w:rPr>
          <w:rFonts w:hint="eastAsia"/>
          <w:snapToGrid w:val="0"/>
          <w:kern w:val="0"/>
          <w:sz w:val="28"/>
          <w:szCs w:val="28"/>
        </w:rPr>
        <w:t>。</w:t>
      </w:r>
      <w:r>
        <w:rPr>
          <w:snapToGrid w:val="0"/>
          <w:kern w:val="0"/>
          <w:sz w:val="28"/>
          <w:szCs w:val="28"/>
        </w:rPr>
        <w:t>主要</w:t>
      </w:r>
      <w:r>
        <w:rPr>
          <w:rFonts w:hint="eastAsia"/>
          <w:snapToGrid w:val="0"/>
          <w:kern w:val="0"/>
          <w:sz w:val="28"/>
          <w:szCs w:val="28"/>
        </w:rPr>
        <w:t>原因</w:t>
      </w:r>
      <w:r>
        <w:rPr>
          <w:snapToGrid w:val="0"/>
          <w:kern w:val="0"/>
          <w:sz w:val="28"/>
          <w:szCs w:val="28"/>
        </w:rPr>
        <w:t>：</w:t>
      </w:r>
      <w:r>
        <w:rPr>
          <w:rFonts w:hint="eastAsia"/>
          <w:snapToGrid w:val="0"/>
          <w:kern w:val="0"/>
          <w:sz w:val="28"/>
          <w:szCs w:val="28"/>
        </w:rPr>
        <w:t>无公出国（境）。</w:t>
      </w:r>
      <w:r>
        <w:rPr>
          <w:snapToGrid w:val="0"/>
          <w:kern w:val="0"/>
          <w:sz w:val="28"/>
          <w:szCs w:val="28"/>
        </w:rPr>
        <w:t>因公出国（</w:t>
      </w:r>
      <w:r>
        <w:rPr>
          <w:rFonts w:hint="eastAsia"/>
          <w:snapToGrid w:val="0"/>
          <w:kern w:val="0"/>
          <w:sz w:val="28"/>
          <w:szCs w:val="28"/>
        </w:rPr>
        <w:t>境</w:t>
      </w:r>
      <w:r>
        <w:rPr>
          <w:snapToGrid w:val="0"/>
          <w:kern w:val="0"/>
          <w:sz w:val="28"/>
          <w:szCs w:val="28"/>
        </w:rPr>
        <w:t>）</w:t>
      </w:r>
      <w:r>
        <w:rPr>
          <w:rFonts w:hint="eastAsia"/>
          <w:snapToGrid w:val="0"/>
          <w:kern w:val="0"/>
          <w:sz w:val="28"/>
          <w:szCs w:val="28"/>
        </w:rPr>
        <w:t>团</w:t>
      </w:r>
      <w:r>
        <w:rPr>
          <w:snapToGrid w:val="0"/>
          <w:kern w:val="0"/>
          <w:sz w:val="28"/>
          <w:szCs w:val="28"/>
        </w:rPr>
        <w:t>组</w:t>
      </w:r>
      <w:r>
        <w:rPr>
          <w:rFonts w:hint="eastAsia"/>
          <w:snapToGrid w:val="0"/>
          <w:kern w:val="0"/>
          <w:sz w:val="28"/>
          <w:szCs w:val="28"/>
        </w:rPr>
        <w:t>0</w:t>
      </w:r>
      <w:r>
        <w:rPr>
          <w:rFonts w:hint="eastAsia"/>
          <w:snapToGrid w:val="0"/>
          <w:kern w:val="0"/>
          <w:sz w:val="28"/>
          <w:szCs w:val="28"/>
        </w:rPr>
        <w:t>个</w:t>
      </w:r>
      <w:r>
        <w:rPr>
          <w:snapToGrid w:val="0"/>
          <w:kern w:val="0"/>
          <w:sz w:val="28"/>
          <w:szCs w:val="28"/>
        </w:rPr>
        <w:t>，因公出国（</w:t>
      </w:r>
      <w:r>
        <w:rPr>
          <w:rFonts w:hint="eastAsia"/>
          <w:snapToGrid w:val="0"/>
          <w:kern w:val="0"/>
          <w:sz w:val="28"/>
          <w:szCs w:val="28"/>
        </w:rPr>
        <w:t>境</w:t>
      </w:r>
      <w:r>
        <w:rPr>
          <w:snapToGrid w:val="0"/>
          <w:kern w:val="0"/>
          <w:sz w:val="28"/>
          <w:szCs w:val="28"/>
        </w:rPr>
        <w:t>）</w:t>
      </w:r>
      <w:r>
        <w:rPr>
          <w:rFonts w:hint="eastAsia"/>
          <w:snapToGrid w:val="0"/>
          <w:kern w:val="0"/>
          <w:sz w:val="28"/>
          <w:szCs w:val="28"/>
        </w:rPr>
        <w:t>人次</w:t>
      </w:r>
      <w:r>
        <w:rPr>
          <w:snapToGrid w:val="0"/>
          <w:kern w:val="0"/>
          <w:sz w:val="28"/>
          <w:szCs w:val="28"/>
        </w:rPr>
        <w:t>数</w:t>
      </w:r>
      <w:r>
        <w:rPr>
          <w:rFonts w:hint="eastAsia"/>
          <w:snapToGrid w:val="0"/>
          <w:kern w:val="0"/>
          <w:sz w:val="28"/>
          <w:szCs w:val="28"/>
        </w:rPr>
        <w:t>0</w:t>
      </w:r>
      <w:r>
        <w:rPr>
          <w:rFonts w:hint="eastAsia"/>
          <w:snapToGrid w:val="0"/>
          <w:kern w:val="0"/>
          <w:sz w:val="28"/>
          <w:szCs w:val="28"/>
        </w:rPr>
        <w:t>人</w:t>
      </w:r>
      <w:r>
        <w:rPr>
          <w:snapToGrid w:val="0"/>
          <w:kern w:val="0"/>
          <w:sz w:val="28"/>
          <w:szCs w:val="28"/>
        </w:rPr>
        <w:t>。</w:t>
      </w:r>
    </w:p>
    <w:p w:rsidR="007337EC" w:rsidRDefault="00155FB4">
      <w:pPr>
        <w:adjustRightInd w:val="0"/>
        <w:snapToGrid w:val="0"/>
        <w:spacing w:line="600" w:lineRule="exact"/>
        <w:ind w:leftChars="50" w:left="105" w:firstLineChars="200" w:firstLine="56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5.94</w:t>
      </w:r>
      <w:r>
        <w:rPr>
          <w:rFonts w:hint="eastAsia"/>
          <w:snapToGrid w:val="0"/>
          <w:kern w:val="0"/>
          <w:sz w:val="28"/>
          <w:szCs w:val="28"/>
        </w:rPr>
        <w:t>万元。（</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末</w:t>
      </w:r>
      <w:r>
        <w:rPr>
          <w:snapToGrid w:val="0"/>
          <w:kern w:val="0"/>
          <w:sz w:val="28"/>
          <w:szCs w:val="28"/>
        </w:rPr>
        <w:t>购置公务用车</w:t>
      </w:r>
      <w:r>
        <w:rPr>
          <w:rFonts w:hint="eastAsia"/>
          <w:snapToGrid w:val="0"/>
          <w:kern w:val="0"/>
          <w:sz w:val="28"/>
          <w:szCs w:val="28"/>
        </w:rPr>
        <w:t>0</w:t>
      </w:r>
      <w:r>
        <w:rPr>
          <w:rFonts w:hint="eastAsia"/>
          <w:snapToGrid w:val="0"/>
          <w:kern w:val="0"/>
          <w:sz w:val="28"/>
          <w:szCs w:val="28"/>
        </w:rPr>
        <w:t>辆</w:t>
      </w:r>
      <w:r>
        <w:rPr>
          <w:snapToGrid w:val="0"/>
          <w:kern w:val="0"/>
          <w:sz w:val="28"/>
          <w:szCs w:val="28"/>
        </w:rPr>
        <w:t>，年末公务用车保有量</w:t>
      </w:r>
      <w:r>
        <w:rPr>
          <w:rFonts w:hint="eastAsia"/>
          <w:snapToGrid w:val="0"/>
          <w:kern w:val="0"/>
          <w:sz w:val="28"/>
          <w:szCs w:val="28"/>
        </w:rPr>
        <w:t>2</w:t>
      </w:r>
      <w:r>
        <w:rPr>
          <w:rFonts w:hint="eastAsia"/>
          <w:snapToGrid w:val="0"/>
          <w:kern w:val="0"/>
          <w:sz w:val="28"/>
          <w:szCs w:val="28"/>
        </w:rPr>
        <w:t>辆</w:t>
      </w:r>
      <w:r>
        <w:rPr>
          <w:snapToGrid w:val="0"/>
          <w:kern w:val="0"/>
          <w:sz w:val="28"/>
          <w:szCs w:val="28"/>
        </w:rPr>
        <w:t>。</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公务用车购置费本年支出</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0</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0</w:t>
      </w:r>
      <w:r>
        <w:rPr>
          <w:snapToGrid w:val="0"/>
          <w:kern w:val="0"/>
          <w:sz w:val="28"/>
          <w:szCs w:val="28"/>
        </w:rPr>
        <w:t>%</w:t>
      </w:r>
      <w:r>
        <w:rPr>
          <w:snapToGrid w:val="0"/>
          <w:kern w:val="0"/>
          <w:sz w:val="28"/>
          <w:szCs w:val="28"/>
        </w:rPr>
        <w:t>；</w:t>
      </w:r>
      <w:r>
        <w:rPr>
          <w:rFonts w:hint="eastAsia"/>
          <w:snapToGrid w:val="0"/>
          <w:kern w:val="0"/>
          <w:sz w:val="28"/>
          <w:szCs w:val="28"/>
        </w:rPr>
        <w:t>较</w:t>
      </w:r>
      <w:r>
        <w:rPr>
          <w:rFonts w:hint="eastAsia"/>
          <w:snapToGrid w:val="0"/>
          <w:kern w:val="0"/>
          <w:sz w:val="28"/>
          <w:szCs w:val="28"/>
        </w:rPr>
        <w:t>201</w:t>
      </w:r>
      <w:r>
        <w:rPr>
          <w:snapToGrid w:val="0"/>
          <w:kern w:val="0"/>
          <w:sz w:val="28"/>
          <w:szCs w:val="28"/>
        </w:rPr>
        <w:t>6</w:t>
      </w:r>
      <w:r>
        <w:rPr>
          <w:rFonts w:hint="eastAsia"/>
          <w:snapToGrid w:val="0"/>
          <w:kern w:val="0"/>
          <w:sz w:val="28"/>
          <w:szCs w:val="28"/>
        </w:rPr>
        <w:t>年减少</w:t>
      </w:r>
      <w:r>
        <w:rPr>
          <w:rFonts w:hint="eastAsia"/>
          <w:snapToGrid w:val="0"/>
          <w:kern w:val="0"/>
          <w:sz w:val="28"/>
          <w:szCs w:val="28"/>
        </w:rPr>
        <w:t>0</w:t>
      </w:r>
      <w:r>
        <w:rPr>
          <w:rFonts w:hint="eastAsia"/>
          <w:snapToGrid w:val="0"/>
          <w:kern w:val="0"/>
          <w:sz w:val="28"/>
          <w:szCs w:val="28"/>
        </w:rPr>
        <w:t>万元，减少</w:t>
      </w:r>
      <w:r>
        <w:rPr>
          <w:rFonts w:hint="eastAsia"/>
          <w:snapToGrid w:val="0"/>
          <w:kern w:val="0"/>
          <w:sz w:val="28"/>
          <w:szCs w:val="28"/>
        </w:rPr>
        <w:t>0</w:t>
      </w:r>
      <w:r>
        <w:rPr>
          <w:snapToGrid w:val="0"/>
          <w:kern w:val="0"/>
          <w:sz w:val="28"/>
          <w:szCs w:val="28"/>
        </w:rPr>
        <w:t>%</w:t>
      </w:r>
      <w:r>
        <w:rPr>
          <w:snapToGrid w:val="0"/>
          <w:kern w:val="0"/>
          <w:sz w:val="28"/>
          <w:szCs w:val="28"/>
        </w:rPr>
        <w:t>。</w:t>
      </w:r>
      <w:r>
        <w:rPr>
          <w:rFonts w:hint="eastAsia"/>
          <w:snapToGrid w:val="0"/>
          <w:kern w:val="0"/>
          <w:sz w:val="28"/>
          <w:szCs w:val="28"/>
        </w:rPr>
        <w:t>主要原因：无公务用车购置。</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公务用车运行维护费本年支出</w:t>
      </w:r>
      <w:r>
        <w:rPr>
          <w:rFonts w:hint="eastAsia"/>
          <w:snapToGrid w:val="0"/>
          <w:kern w:val="0"/>
          <w:sz w:val="28"/>
          <w:szCs w:val="28"/>
        </w:rPr>
        <w:t>5.94</w:t>
      </w:r>
      <w:r>
        <w:rPr>
          <w:rFonts w:hint="eastAsia"/>
          <w:snapToGrid w:val="0"/>
          <w:kern w:val="0"/>
          <w:sz w:val="28"/>
          <w:szCs w:val="28"/>
        </w:rPr>
        <w:t>万</w:t>
      </w:r>
      <w:r>
        <w:rPr>
          <w:snapToGrid w:val="0"/>
          <w:kern w:val="0"/>
          <w:sz w:val="28"/>
          <w:szCs w:val="28"/>
        </w:rPr>
        <w:t>元</w:t>
      </w:r>
      <w:r>
        <w:rPr>
          <w:rFonts w:hint="eastAsia"/>
          <w:snapToGrid w:val="0"/>
          <w:kern w:val="0"/>
          <w:sz w:val="28"/>
          <w:szCs w:val="28"/>
        </w:rPr>
        <w:t>；较预算</w:t>
      </w:r>
      <w:r>
        <w:rPr>
          <w:snapToGrid w:val="0"/>
          <w:kern w:val="0"/>
          <w:sz w:val="28"/>
          <w:szCs w:val="28"/>
        </w:rPr>
        <w:t>压减</w:t>
      </w:r>
      <w:r>
        <w:rPr>
          <w:rFonts w:hint="eastAsia"/>
          <w:snapToGrid w:val="0"/>
          <w:kern w:val="0"/>
          <w:sz w:val="28"/>
          <w:szCs w:val="28"/>
        </w:rPr>
        <w:t>0.06</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1</w:t>
      </w:r>
      <w:r>
        <w:rPr>
          <w:snapToGrid w:val="0"/>
          <w:kern w:val="0"/>
          <w:sz w:val="28"/>
          <w:szCs w:val="28"/>
        </w:rPr>
        <w:t>%</w:t>
      </w:r>
      <w:r>
        <w:rPr>
          <w:snapToGrid w:val="0"/>
          <w:kern w:val="0"/>
          <w:sz w:val="28"/>
          <w:szCs w:val="28"/>
        </w:rPr>
        <w:t>；</w:t>
      </w:r>
      <w:r>
        <w:rPr>
          <w:rFonts w:hint="eastAsia"/>
          <w:snapToGrid w:val="0"/>
          <w:kern w:val="0"/>
          <w:sz w:val="28"/>
          <w:szCs w:val="28"/>
        </w:rPr>
        <w:t>较</w:t>
      </w:r>
      <w:r>
        <w:rPr>
          <w:rFonts w:hint="eastAsia"/>
          <w:snapToGrid w:val="0"/>
          <w:kern w:val="0"/>
          <w:sz w:val="28"/>
          <w:szCs w:val="28"/>
        </w:rPr>
        <w:t>201</w:t>
      </w:r>
      <w:r>
        <w:rPr>
          <w:snapToGrid w:val="0"/>
          <w:kern w:val="0"/>
          <w:sz w:val="28"/>
          <w:szCs w:val="28"/>
        </w:rPr>
        <w:t>6</w:t>
      </w:r>
      <w:r>
        <w:rPr>
          <w:rFonts w:hint="eastAsia"/>
          <w:snapToGrid w:val="0"/>
          <w:kern w:val="0"/>
          <w:sz w:val="28"/>
          <w:szCs w:val="28"/>
        </w:rPr>
        <w:t>年减少</w:t>
      </w:r>
      <w:r>
        <w:rPr>
          <w:rFonts w:hint="eastAsia"/>
          <w:snapToGrid w:val="0"/>
          <w:kern w:val="0"/>
          <w:sz w:val="28"/>
          <w:szCs w:val="28"/>
        </w:rPr>
        <w:t>0.29</w:t>
      </w:r>
      <w:r>
        <w:rPr>
          <w:rFonts w:hint="eastAsia"/>
          <w:snapToGrid w:val="0"/>
          <w:kern w:val="0"/>
          <w:sz w:val="28"/>
          <w:szCs w:val="28"/>
        </w:rPr>
        <w:t>万元，减少</w:t>
      </w:r>
      <w:r>
        <w:rPr>
          <w:rFonts w:hint="eastAsia"/>
          <w:snapToGrid w:val="0"/>
          <w:kern w:val="0"/>
          <w:sz w:val="28"/>
          <w:szCs w:val="28"/>
        </w:rPr>
        <w:t>4.6</w:t>
      </w:r>
      <w:r>
        <w:rPr>
          <w:snapToGrid w:val="0"/>
          <w:kern w:val="0"/>
          <w:sz w:val="28"/>
          <w:szCs w:val="28"/>
        </w:rPr>
        <w:t>%</w:t>
      </w:r>
      <w:r>
        <w:rPr>
          <w:rFonts w:hint="eastAsia"/>
          <w:snapToGrid w:val="0"/>
          <w:kern w:val="0"/>
          <w:sz w:val="28"/>
          <w:szCs w:val="28"/>
        </w:rPr>
        <w:t>。主要原因：厉行节约缩减支出。</w:t>
      </w:r>
    </w:p>
    <w:p w:rsidR="007337EC" w:rsidRDefault="00155FB4">
      <w:pPr>
        <w:adjustRightInd w:val="0"/>
        <w:snapToGrid w:val="0"/>
        <w:spacing w:line="600" w:lineRule="exact"/>
        <w:ind w:leftChars="50" w:left="105" w:firstLineChars="200" w:firstLine="560"/>
        <w:rPr>
          <w:snapToGrid w:val="0"/>
          <w:kern w:val="0"/>
          <w:sz w:val="28"/>
          <w:szCs w:val="28"/>
        </w:rPr>
      </w:pPr>
      <w:r>
        <w:rPr>
          <w:snapToGrid w:val="0"/>
          <w:kern w:val="0"/>
          <w:sz w:val="28"/>
          <w:szCs w:val="28"/>
        </w:rPr>
        <w:lastRenderedPageBreak/>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年公务接待费全年支出</w:t>
      </w:r>
      <w:r>
        <w:rPr>
          <w:rFonts w:hint="eastAsia"/>
          <w:snapToGrid w:val="0"/>
          <w:kern w:val="0"/>
          <w:sz w:val="28"/>
          <w:szCs w:val="28"/>
        </w:rPr>
        <w:t>0</w:t>
      </w:r>
      <w:r>
        <w:rPr>
          <w:rFonts w:hint="eastAsia"/>
          <w:snapToGrid w:val="0"/>
          <w:kern w:val="0"/>
          <w:sz w:val="28"/>
          <w:szCs w:val="28"/>
        </w:rPr>
        <w:t>万元，较</w:t>
      </w:r>
      <w:r>
        <w:rPr>
          <w:snapToGrid w:val="0"/>
          <w:kern w:val="0"/>
          <w:sz w:val="28"/>
          <w:szCs w:val="28"/>
        </w:rPr>
        <w:t>预算</w:t>
      </w:r>
      <w:r>
        <w:rPr>
          <w:rFonts w:hint="eastAsia"/>
          <w:snapToGrid w:val="0"/>
          <w:kern w:val="0"/>
          <w:sz w:val="28"/>
          <w:szCs w:val="28"/>
        </w:rPr>
        <w:t>减少</w:t>
      </w:r>
      <w:r>
        <w:rPr>
          <w:rFonts w:hint="eastAsia"/>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减少</w:t>
      </w:r>
      <w:r>
        <w:rPr>
          <w:rFonts w:hint="eastAsia"/>
          <w:snapToGrid w:val="0"/>
          <w:kern w:val="0"/>
          <w:sz w:val="28"/>
          <w:szCs w:val="28"/>
        </w:rPr>
        <w:t>0</w:t>
      </w:r>
      <w:r>
        <w:rPr>
          <w:snapToGrid w:val="0"/>
          <w:kern w:val="0"/>
          <w:sz w:val="28"/>
          <w:szCs w:val="28"/>
        </w:rPr>
        <w:t>%</w:t>
      </w:r>
      <w:r>
        <w:rPr>
          <w:snapToGrid w:val="0"/>
          <w:kern w:val="0"/>
          <w:sz w:val="28"/>
          <w:szCs w:val="28"/>
        </w:rPr>
        <w:t>；</w:t>
      </w:r>
      <w:r>
        <w:rPr>
          <w:rFonts w:hint="eastAsia"/>
          <w:snapToGrid w:val="0"/>
          <w:kern w:val="0"/>
          <w:sz w:val="28"/>
          <w:szCs w:val="28"/>
        </w:rPr>
        <w:t>较</w:t>
      </w:r>
      <w:r>
        <w:rPr>
          <w:rFonts w:hint="eastAsia"/>
          <w:snapToGrid w:val="0"/>
          <w:kern w:val="0"/>
          <w:sz w:val="28"/>
          <w:szCs w:val="28"/>
        </w:rPr>
        <w:t>201</w:t>
      </w:r>
      <w:r>
        <w:rPr>
          <w:snapToGrid w:val="0"/>
          <w:kern w:val="0"/>
          <w:sz w:val="28"/>
          <w:szCs w:val="28"/>
        </w:rPr>
        <w:t>6</w:t>
      </w:r>
      <w:r>
        <w:rPr>
          <w:rFonts w:hint="eastAsia"/>
          <w:snapToGrid w:val="0"/>
          <w:kern w:val="0"/>
          <w:sz w:val="28"/>
          <w:szCs w:val="28"/>
        </w:rPr>
        <w:t>年减少</w:t>
      </w:r>
      <w:r>
        <w:rPr>
          <w:rFonts w:hint="eastAsia"/>
          <w:snapToGrid w:val="0"/>
          <w:kern w:val="0"/>
          <w:sz w:val="28"/>
          <w:szCs w:val="28"/>
        </w:rPr>
        <w:t>0</w:t>
      </w:r>
      <w:r>
        <w:rPr>
          <w:rFonts w:hint="eastAsia"/>
          <w:snapToGrid w:val="0"/>
          <w:kern w:val="0"/>
          <w:sz w:val="28"/>
          <w:szCs w:val="28"/>
        </w:rPr>
        <w:t>万元，减少</w:t>
      </w:r>
      <w:r>
        <w:rPr>
          <w:rFonts w:hint="eastAsia"/>
          <w:snapToGrid w:val="0"/>
          <w:kern w:val="0"/>
          <w:sz w:val="28"/>
          <w:szCs w:val="28"/>
        </w:rPr>
        <w:t>0</w:t>
      </w:r>
      <w:r>
        <w:rPr>
          <w:snapToGrid w:val="0"/>
          <w:kern w:val="0"/>
          <w:sz w:val="28"/>
          <w:szCs w:val="28"/>
        </w:rPr>
        <w:t>%</w:t>
      </w:r>
      <w:r>
        <w:rPr>
          <w:snapToGrid w:val="0"/>
          <w:kern w:val="0"/>
          <w:sz w:val="28"/>
          <w:szCs w:val="28"/>
        </w:rPr>
        <w:t>。</w:t>
      </w:r>
      <w:r>
        <w:rPr>
          <w:rFonts w:hint="eastAsia"/>
          <w:snapToGrid w:val="0"/>
          <w:kern w:val="0"/>
          <w:sz w:val="28"/>
          <w:szCs w:val="28"/>
        </w:rPr>
        <w:t>主要原因：无公务接待。</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国内公务接待批次</w:t>
      </w:r>
      <w:r>
        <w:rPr>
          <w:rFonts w:hint="eastAsia"/>
          <w:snapToGrid w:val="0"/>
          <w:kern w:val="0"/>
          <w:sz w:val="28"/>
          <w:szCs w:val="28"/>
        </w:rPr>
        <w:t>0</w:t>
      </w:r>
      <w:r>
        <w:rPr>
          <w:rFonts w:hint="eastAsia"/>
          <w:snapToGrid w:val="0"/>
          <w:kern w:val="0"/>
          <w:sz w:val="28"/>
          <w:szCs w:val="28"/>
        </w:rPr>
        <w:t>个，国内公务接待人次</w:t>
      </w:r>
      <w:r>
        <w:rPr>
          <w:rFonts w:hint="eastAsia"/>
          <w:snapToGrid w:val="0"/>
          <w:kern w:val="0"/>
          <w:sz w:val="28"/>
          <w:szCs w:val="28"/>
        </w:rPr>
        <w:t>0</w:t>
      </w:r>
      <w:r>
        <w:rPr>
          <w:rFonts w:hint="eastAsia"/>
          <w:snapToGrid w:val="0"/>
          <w:kern w:val="0"/>
          <w:sz w:val="28"/>
          <w:szCs w:val="28"/>
        </w:rPr>
        <w:t>人；国外公务接待批次</w:t>
      </w:r>
      <w:r>
        <w:rPr>
          <w:rFonts w:hint="eastAsia"/>
          <w:snapToGrid w:val="0"/>
          <w:kern w:val="0"/>
          <w:sz w:val="28"/>
          <w:szCs w:val="28"/>
        </w:rPr>
        <w:t>0</w:t>
      </w:r>
      <w:r>
        <w:rPr>
          <w:rFonts w:hint="eastAsia"/>
          <w:snapToGrid w:val="0"/>
          <w:kern w:val="0"/>
          <w:sz w:val="28"/>
          <w:szCs w:val="28"/>
        </w:rPr>
        <w:t>个，国外公务接待人次</w:t>
      </w:r>
      <w:r>
        <w:rPr>
          <w:rFonts w:hint="eastAsia"/>
          <w:snapToGrid w:val="0"/>
          <w:kern w:val="0"/>
          <w:sz w:val="28"/>
          <w:szCs w:val="28"/>
        </w:rPr>
        <w:t>0</w:t>
      </w:r>
      <w:r>
        <w:rPr>
          <w:rFonts w:hint="eastAsia"/>
          <w:snapToGrid w:val="0"/>
          <w:kern w:val="0"/>
          <w:sz w:val="28"/>
          <w:szCs w:val="28"/>
        </w:rPr>
        <w:t>人。</w:t>
      </w:r>
    </w:p>
    <w:p w:rsidR="007337EC" w:rsidRDefault="00155FB4">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Pr>
          <w:rFonts w:ascii="黑体" w:eastAsia="黑体" w:hAnsi="黑体" w:hint="eastAsia"/>
          <w:snapToGrid w:val="0"/>
          <w:kern w:val="0"/>
          <w:sz w:val="28"/>
          <w:szCs w:val="28"/>
        </w:rPr>
        <w:t>预算</w:t>
      </w:r>
      <w:r>
        <w:rPr>
          <w:rFonts w:ascii="黑体" w:eastAsia="黑体" w:hAnsi="黑体"/>
          <w:snapToGrid w:val="0"/>
          <w:kern w:val="0"/>
          <w:sz w:val="28"/>
          <w:szCs w:val="28"/>
        </w:rPr>
        <w:t>绩效管理工作开展情况说明</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（一）预算绩效管理工作开展情况</w:t>
      </w:r>
      <w:r>
        <w:rPr>
          <w:rFonts w:hint="eastAsia"/>
          <w:snapToGrid w:val="0"/>
          <w:kern w:val="0"/>
          <w:sz w:val="28"/>
          <w:szCs w:val="28"/>
        </w:rPr>
        <w:t xml:space="preserve"> </w:t>
      </w:r>
    </w:p>
    <w:p w:rsidR="007337EC" w:rsidRDefault="0010706F">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根据</w:t>
      </w:r>
      <w:r w:rsidR="00155FB4">
        <w:rPr>
          <w:rFonts w:hint="eastAsia"/>
          <w:snapToGrid w:val="0"/>
          <w:kern w:val="0"/>
          <w:sz w:val="28"/>
          <w:szCs w:val="28"/>
        </w:rPr>
        <w:t>财政预算绩效管理要求，</w:t>
      </w:r>
      <w:r w:rsidR="00155FB4">
        <w:rPr>
          <w:rFonts w:hint="eastAsia"/>
          <w:snapToGrid w:val="0"/>
          <w:kern w:val="0"/>
          <w:sz w:val="28"/>
          <w:szCs w:val="28"/>
        </w:rPr>
        <w:t>我单位</w:t>
      </w:r>
      <w:r w:rsidR="00155FB4">
        <w:rPr>
          <w:rFonts w:hint="eastAsia"/>
          <w:snapToGrid w:val="0"/>
          <w:kern w:val="0"/>
          <w:sz w:val="28"/>
          <w:szCs w:val="28"/>
        </w:rPr>
        <w:t>以“部门职责</w:t>
      </w:r>
      <w:r w:rsidR="00155FB4">
        <w:rPr>
          <w:rFonts w:hint="eastAsia"/>
          <w:snapToGrid w:val="0"/>
          <w:kern w:val="0"/>
          <w:sz w:val="28"/>
          <w:szCs w:val="28"/>
        </w:rPr>
        <w:t xml:space="preserve"> </w:t>
      </w:r>
      <w:r w:rsidR="00155FB4">
        <w:rPr>
          <w:rFonts w:hint="eastAsia"/>
          <w:snapToGrid w:val="0"/>
          <w:kern w:val="0"/>
          <w:sz w:val="28"/>
          <w:szCs w:val="28"/>
        </w:rPr>
        <w:t>—工作活动”为依据，确定部门预算项目和预算额度，清晰描述预算项目开支范围和内容，确定预算项目的绩效目标、绩效指标和评价标准，为预算绩效控制、绩效分析、绩效评价打下好的基础。</w:t>
      </w:r>
      <w:r w:rsidR="00155FB4">
        <w:rPr>
          <w:rFonts w:hint="eastAsia"/>
          <w:snapToGrid w:val="0"/>
          <w:kern w:val="0"/>
          <w:sz w:val="28"/>
          <w:szCs w:val="28"/>
        </w:rPr>
        <w:t xml:space="preserve"> </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（二）预算项目绩效评价开展情况</w:t>
      </w:r>
      <w:r>
        <w:rPr>
          <w:rFonts w:hint="eastAsia"/>
          <w:snapToGrid w:val="0"/>
          <w:kern w:val="0"/>
          <w:sz w:val="28"/>
          <w:szCs w:val="28"/>
        </w:rPr>
        <w:t xml:space="preserve"> </w:t>
      </w:r>
    </w:p>
    <w:p w:rsidR="007337EC" w:rsidRDefault="0010706F">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按照</w:t>
      </w:r>
      <w:r w:rsidR="00155FB4">
        <w:rPr>
          <w:rFonts w:hint="eastAsia"/>
          <w:snapToGrid w:val="0"/>
          <w:kern w:val="0"/>
          <w:sz w:val="28"/>
          <w:szCs w:val="28"/>
        </w:rPr>
        <w:t>财政预算绩效管理要求，</w:t>
      </w:r>
      <w:r w:rsidR="00155FB4">
        <w:rPr>
          <w:rFonts w:hint="eastAsia"/>
          <w:snapToGrid w:val="0"/>
          <w:kern w:val="0"/>
          <w:sz w:val="28"/>
          <w:szCs w:val="28"/>
        </w:rPr>
        <w:t>我单位</w:t>
      </w:r>
      <w:r w:rsidR="00155FB4">
        <w:rPr>
          <w:rFonts w:hint="eastAsia"/>
          <w:snapToGrid w:val="0"/>
          <w:kern w:val="0"/>
          <w:sz w:val="28"/>
          <w:szCs w:val="28"/>
        </w:rPr>
        <w:t>对</w:t>
      </w:r>
      <w:r w:rsidR="00155FB4">
        <w:rPr>
          <w:rFonts w:hint="eastAsia"/>
          <w:snapToGrid w:val="0"/>
          <w:kern w:val="0"/>
          <w:sz w:val="28"/>
          <w:szCs w:val="28"/>
        </w:rPr>
        <w:t>2017</w:t>
      </w:r>
      <w:r w:rsidR="00155FB4">
        <w:rPr>
          <w:rFonts w:hint="eastAsia"/>
          <w:snapToGrid w:val="0"/>
          <w:kern w:val="0"/>
          <w:sz w:val="28"/>
          <w:szCs w:val="28"/>
        </w:rPr>
        <w:t>年初确定的部门一般公共预算支出专项项目全面开展了绩效</w:t>
      </w:r>
      <w:r w:rsidR="00155FB4">
        <w:rPr>
          <w:rFonts w:hint="eastAsia"/>
          <w:snapToGrid w:val="0"/>
          <w:kern w:val="0"/>
          <w:sz w:val="28"/>
          <w:szCs w:val="28"/>
        </w:rPr>
        <w:t>自评。</w:t>
      </w:r>
      <w:r w:rsidR="00155FB4">
        <w:rPr>
          <w:rFonts w:hint="eastAsia"/>
          <w:snapToGrid w:val="0"/>
          <w:kern w:val="0"/>
          <w:sz w:val="28"/>
          <w:szCs w:val="28"/>
        </w:rPr>
        <w:t>我单位</w:t>
      </w:r>
      <w:r w:rsidR="00155FB4">
        <w:rPr>
          <w:rFonts w:hint="eastAsia"/>
          <w:snapToGrid w:val="0"/>
          <w:kern w:val="0"/>
          <w:sz w:val="28"/>
          <w:szCs w:val="28"/>
        </w:rPr>
        <w:t>决算专项项目</w:t>
      </w:r>
      <w:r w:rsidR="00155FB4">
        <w:rPr>
          <w:rFonts w:hint="eastAsia"/>
          <w:snapToGrid w:val="0"/>
          <w:kern w:val="0"/>
          <w:sz w:val="28"/>
          <w:szCs w:val="28"/>
        </w:rPr>
        <w:t>7</w:t>
      </w:r>
      <w:r w:rsidR="00155FB4">
        <w:rPr>
          <w:rFonts w:hint="eastAsia"/>
          <w:snapToGrid w:val="0"/>
          <w:kern w:val="0"/>
          <w:sz w:val="28"/>
          <w:szCs w:val="28"/>
        </w:rPr>
        <w:t>项，共涉及预算资金</w:t>
      </w:r>
      <w:r w:rsidR="00155FB4">
        <w:rPr>
          <w:rFonts w:hint="eastAsia"/>
          <w:snapToGrid w:val="0"/>
          <w:kern w:val="0"/>
          <w:sz w:val="28"/>
          <w:szCs w:val="28"/>
        </w:rPr>
        <w:t>56.37</w:t>
      </w:r>
      <w:r w:rsidR="00155FB4">
        <w:rPr>
          <w:rFonts w:hint="eastAsia"/>
          <w:snapToGrid w:val="0"/>
          <w:kern w:val="0"/>
          <w:sz w:val="28"/>
          <w:szCs w:val="28"/>
        </w:rPr>
        <w:t>万元，绩效自评覆盖率达到</w:t>
      </w:r>
      <w:r w:rsidR="00155FB4">
        <w:rPr>
          <w:rFonts w:hint="eastAsia"/>
          <w:snapToGrid w:val="0"/>
          <w:kern w:val="0"/>
          <w:sz w:val="28"/>
          <w:szCs w:val="28"/>
        </w:rPr>
        <w:t>100%</w:t>
      </w:r>
      <w:r w:rsidR="00155FB4">
        <w:rPr>
          <w:rFonts w:hint="eastAsia"/>
          <w:snapToGrid w:val="0"/>
          <w:kern w:val="0"/>
          <w:sz w:val="28"/>
          <w:szCs w:val="28"/>
        </w:rPr>
        <w:t>。</w:t>
      </w:r>
      <w:r w:rsidR="00155FB4">
        <w:rPr>
          <w:rFonts w:hint="eastAsia"/>
          <w:snapToGrid w:val="0"/>
          <w:kern w:val="0"/>
          <w:sz w:val="28"/>
          <w:szCs w:val="28"/>
        </w:rPr>
        <w:t xml:space="preserve"> </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（三）预算项目绩效自评选例</w:t>
      </w:r>
      <w:r>
        <w:rPr>
          <w:rFonts w:hint="eastAsia"/>
          <w:snapToGrid w:val="0"/>
          <w:kern w:val="0"/>
          <w:sz w:val="28"/>
          <w:szCs w:val="28"/>
        </w:rPr>
        <w:t xml:space="preserve"> </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“省级文明城区创建”项目。</w:t>
      </w:r>
      <w:r>
        <w:rPr>
          <w:rFonts w:hint="eastAsia"/>
          <w:snapToGrid w:val="0"/>
          <w:kern w:val="0"/>
          <w:sz w:val="28"/>
          <w:szCs w:val="28"/>
          <w:lang w:val="zh-CN"/>
        </w:rPr>
        <w:t>按照中共保定市委、保定市人民政府《关于开展省级文明城市创建的实施意见》，在我区开展省级文明城区创建工作。要求城区办在</w:t>
      </w:r>
      <w:r>
        <w:rPr>
          <w:rFonts w:hint="eastAsia"/>
          <w:snapToGrid w:val="0"/>
          <w:kern w:val="0"/>
          <w:sz w:val="28"/>
          <w:szCs w:val="28"/>
          <w:lang w:val="zh-CN"/>
        </w:rPr>
        <w:t>2017</w:t>
      </w:r>
      <w:r>
        <w:rPr>
          <w:rFonts w:hint="eastAsia"/>
          <w:snapToGrid w:val="0"/>
          <w:kern w:val="0"/>
          <w:sz w:val="28"/>
          <w:szCs w:val="28"/>
          <w:lang w:val="zh-CN"/>
        </w:rPr>
        <w:t>年</w:t>
      </w:r>
      <w:r>
        <w:rPr>
          <w:rFonts w:hint="eastAsia"/>
          <w:snapToGrid w:val="0"/>
          <w:kern w:val="0"/>
          <w:sz w:val="28"/>
          <w:szCs w:val="28"/>
          <w:lang w:val="zh-CN"/>
        </w:rPr>
        <w:t>4</w:t>
      </w:r>
      <w:r>
        <w:rPr>
          <w:rFonts w:hint="eastAsia"/>
          <w:snapToGrid w:val="0"/>
          <w:kern w:val="0"/>
          <w:sz w:val="28"/>
          <w:szCs w:val="28"/>
          <w:lang w:val="zh-CN"/>
        </w:rPr>
        <w:t>个社区创建成为省级文明社区，开展宣传创城活动、美化社区环境、繁荣社区文化、拓展社区服务。我单位</w:t>
      </w:r>
      <w:r>
        <w:rPr>
          <w:rFonts w:hint="eastAsia"/>
          <w:snapToGrid w:val="0"/>
          <w:kern w:val="0"/>
          <w:sz w:val="28"/>
          <w:szCs w:val="28"/>
        </w:rPr>
        <w:t>按照</w:t>
      </w:r>
      <w:r>
        <w:rPr>
          <w:rFonts w:hint="eastAsia"/>
          <w:snapToGrid w:val="0"/>
          <w:kern w:val="0"/>
          <w:sz w:val="28"/>
          <w:szCs w:val="28"/>
        </w:rPr>
        <w:t>区政府</w:t>
      </w:r>
      <w:r>
        <w:rPr>
          <w:rFonts w:hint="eastAsia"/>
          <w:snapToGrid w:val="0"/>
          <w:kern w:val="0"/>
          <w:sz w:val="28"/>
          <w:szCs w:val="28"/>
        </w:rPr>
        <w:t>要求和项目实施目的，</w:t>
      </w:r>
      <w:r>
        <w:rPr>
          <w:rFonts w:hint="eastAsia"/>
          <w:snapToGrid w:val="0"/>
          <w:kern w:val="0"/>
          <w:sz w:val="28"/>
          <w:szCs w:val="28"/>
        </w:rPr>
        <w:t>设定该项目产出指标为达到省级文明城区创建标准的社区个数是否达到</w:t>
      </w:r>
      <w:r>
        <w:rPr>
          <w:rFonts w:hint="eastAsia"/>
          <w:snapToGrid w:val="0"/>
          <w:kern w:val="0"/>
          <w:sz w:val="28"/>
          <w:szCs w:val="28"/>
        </w:rPr>
        <w:t>4</w:t>
      </w:r>
      <w:r>
        <w:rPr>
          <w:rFonts w:hint="eastAsia"/>
          <w:snapToGrid w:val="0"/>
          <w:kern w:val="0"/>
          <w:sz w:val="28"/>
          <w:szCs w:val="28"/>
        </w:rPr>
        <w:t>个省级文明社区</w:t>
      </w:r>
      <w:r>
        <w:rPr>
          <w:rFonts w:hint="eastAsia"/>
          <w:snapToGrid w:val="0"/>
          <w:kern w:val="0"/>
          <w:sz w:val="28"/>
          <w:szCs w:val="28"/>
        </w:rPr>
        <w:t>，开展社区活动的次数全年是否达到</w:t>
      </w:r>
      <w:r>
        <w:rPr>
          <w:rFonts w:hint="eastAsia"/>
          <w:snapToGrid w:val="0"/>
          <w:kern w:val="0"/>
          <w:sz w:val="28"/>
          <w:szCs w:val="28"/>
        </w:rPr>
        <w:t>2</w:t>
      </w:r>
      <w:r>
        <w:rPr>
          <w:rFonts w:hint="eastAsia"/>
          <w:snapToGrid w:val="0"/>
          <w:kern w:val="0"/>
          <w:sz w:val="28"/>
          <w:szCs w:val="28"/>
        </w:rPr>
        <w:t>0</w:t>
      </w:r>
      <w:r>
        <w:rPr>
          <w:rFonts w:hint="eastAsia"/>
          <w:snapToGrid w:val="0"/>
          <w:kern w:val="0"/>
          <w:sz w:val="28"/>
          <w:szCs w:val="28"/>
        </w:rPr>
        <w:t>次以上</w:t>
      </w:r>
      <w:r>
        <w:rPr>
          <w:rFonts w:hint="eastAsia"/>
          <w:snapToGrid w:val="0"/>
          <w:kern w:val="0"/>
          <w:sz w:val="28"/>
          <w:szCs w:val="28"/>
        </w:rPr>
        <w:t>；设定效果</w:t>
      </w:r>
      <w:r>
        <w:rPr>
          <w:rFonts w:hint="eastAsia"/>
          <w:snapToGrid w:val="0"/>
          <w:kern w:val="0"/>
          <w:sz w:val="28"/>
          <w:szCs w:val="28"/>
        </w:rPr>
        <w:lastRenderedPageBreak/>
        <w:t>指标为群众对开展省级文明城区建设的满意度是否超过</w:t>
      </w:r>
      <w:r>
        <w:rPr>
          <w:rFonts w:hint="eastAsia"/>
          <w:snapToGrid w:val="0"/>
          <w:kern w:val="0"/>
          <w:sz w:val="28"/>
          <w:szCs w:val="28"/>
        </w:rPr>
        <w:t>90%</w:t>
      </w:r>
      <w:r>
        <w:rPr>
          <w:rFonts w:hint="eastAsia"/>
          <w:snapToGrid w:val="0"/>
          <w:kern w:val="0"/>
          <w:sz w:val="28"/>
          <w:szCs w:val="28"/>
        </w:rPr>
        <w:t>。</w:t>
      </w:r>
      <w:r>
        <w:rPr>
          <w:rFonts w:hint="eastAsia"/>
          <w:snapToGrid w:val="0"/>
          <w:kern w:val="0"/>
          <w:sz w:val="28"/>
          <w:szCs w:val="28"/>
        </w:rPr>
        <w:t>绩效自评等级为“优”。</w:t>
      </w:r>
    </w:p>
    <w:p w:rsidR="007337EC" w:rsidRDefault="00155FB4">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七</w:t>
      </w:r>
      <w:r>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7337EC" w:rsidRDefault="00155FB4">
      <w:pPr>
        <w:adjustRightInd w:val="0"/>
        <w:snapToGrid w:val="0"/>
        <w:spacing w:line="600" w:lineRule="exact"/>
        <w:ind w:leftChars="50" w:left="105" w:firstLineChars="200" w:firstLine="56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年度公用经费总支出</w:t>
      </w:r>
      <w:r>
        <w:rPr>
          <w:rFonts w:hint="eastAsia"/>
          <w:snapToGrid w:val="0"/>
          <w:kern w:val="0"/>
          <w:sz w:val="28"/>
          <w:szCs w:val="28"/>
        </w:rPr>
        <w:t>277.67</w:t>
      </w:r>
      <w:r>
        <w:rPr>
          <w:rFonts w:hint="eastAsia"/>
          <w:snapToGrid w:val="0"/>
          <w:kern w:val="0"/>
          <w:sz w:val="28"/>
          <w:szCs w:val="28"/>
        </w:rPr>
        <w:t>万元，其中办公费</w:t>
      </w:r>
      <w:r>
        <w:rPr>
          <w:rFonts w:hint="eastAsia"/>
          <w:snapToGrid w:val="0"/>
          <w:kern w:val="0"/>
          <w:sz w:val="28"/>
          <w:szCs w:val="28"/>
        </w:rPr>
        <w:t>14.21</w:t>
      </w:r>
      <w:r>
        <w:rPr>
          <w:rFonts w:hint="eastAsia"/>
          <w:snapToGrid w:val="0"/>
          <w:kern w:val="0"/>
          <w:sz w:val="28"/>
          <w:szCs w:val="28"/>
        </w:rPr>
        <w:t>万元、印刷费</w:t>
      </w:r>
      <w:r>
        <w:rPr>
          <w:rFonts w:hint="eastAsia"/>
          <w:snapToGrid w:val="0"/>
          <w:kern w:val="0"/>
          <w:sz w:val="28"/>
          <w:szCs w:val="28"/>
        </w:rPr>
        <w:t>0</w:t>
      </w:r>
      <w:r>
        <w:rPr>
          <w:rFonts w:hint="eastAsia"/>
          <w:snapToGrid w:val="0"/>
          <w:kern w:val="0"/>
          <w:sz w:val="28"/>
          <w:szCs w:val="28"/>
        </w:rPr>
        <w:t>万元、水费</w:t>
      </w:r>
      <w:r>
        <w:rPr>
          <w:rFonts w:hint="eastAsia"/>
          <w:snapToGrid w:val="0"/>
          <w:kern w:val="0"/>
          <w:sz w:val="28"/>
          <w:szCs w:val="28"/>
        </w:rPr>
        <w:t>0.46</w:t>
      </w:r>
      <w:r>
        <w:rPr>
          <w:rFonts w:hint="eastAsia"/>
          <w:snapToGrid w:val="0"/>
          <w:kern w:val="0"/>
          <w:sz w:val="28"/>
          <w:szCs w:val="28"/>
        </w:rPr>
        <w:t>万元、电费</w:t>
      </w:r>
      <w:r>
        <w:rPr>
          <w:rFonts w:hint="eastAsia"/>
          <w:snapToGrid w:val="0"/>
          <w:kern w:val="0"/>
          <w:sz w:val="28"/>
          <w:szCs w:val="28"/>
        </w:rPr>
        <w:t>0.28</w:t>
      </w:r>
      <w:r>
        <w:rPr>
          <w:rFonts w:hint="eastAsia"/>
          <w:snapToGrid w:val="0"/>
          <w:kern w:val="0"/>
          <w:sz w:val="28"/>
          <w:szCs w:val="28"/>
        </w:rPr>
        <w:t>万元、邮电费</w:t>
      </w:r>
      <w:r>
        <w:rPr>
          <w:rFonts w:hint="eastAsia"/>
          <w:snapToGrid w:val="0"/>
          <w:kern w:val="0"/>
          <w:sz w:val="28"/>
          <w:szCs w:val="28"/>
        </w:rPr>
        <w:t>3.6</w:t>
      </w:r>
      <w:r>
        <w:rPr>
          <w:rFonts w:hint="eastAsia"/>
          <w:snapToGrid w:val="0"/>
          <w:kern w:val="0"/>
          <w:sz w:val="28"/>
          <w:szCs w:val="28"/>
        </w:rPr>
        <w:t>万元、取暖费</w:t>
      </w:r>
      <w:r>
        <w:rPr>
          <w:rFonts w:hint="eastAsia"/>
          <w:snapToGrid w:val="0"/>
          <w:kern w:val="0"/>
          <w:sz w:val="28"/>
          <w:szCs w:val="28"/>
        </w:rPr>
        <w:t>13.58</w:t>
      </w:r>
      <w:r>
        <w:rPr>
          <w:rFonts w:hint="eastAsia"/>
          <w:snapToGrid w:val="0"/>
          <w:kern w:val="0"/>
          <w:sz w:val="28"/>
          <w:szCs w:val="28"/>
        </w:rPr>
        <w:t>万元、差旅费</w:t>
      </w:r>
      <w:r>
        <w:rPr>
          <w:rFonts w:hint="eastAsia"/>
          <w:snapToGrid w:val="0"/>
          <w:kern w:val="0"/>
          <w:sz w:val="28"/>
          <w:szCs w:val="28"/>
        </w:rPr>
        <w:t>2.12</w:t>
      </w:r>
      <w:r>
        <w:rPr>
          <w:rFonts w:hint="eastAsia"/>
          <w:snapToGrid w:val="0"/>
          <w:kern w:val="0"/>
          <w:sz w:val="28"/>
          <w:szCs w:val="28"/>
        </w:rPr>
        <w:t>万元、维修（护）费</w:t>
      </w:r>
      <w:r>
        <w:rPr>
          <w:rFonts w:hint="eastAsia"/>
          <w:snapToGrid w:val="0"/>
          <w:kern w:val="0"/>
          <w:sz w:val="28"/>
          <w:szCs w:val="28"/>
        </w:rPr>
        <w:t>2.25</w:t>
      </w:r>
      <w:r>
        <w:rPr>
          <w:rFonts w:hint="eastAsia"/>
          <w:snapToGrid w:val="0"/>
          <w:kern w:val="0"/>
          <w:sz w:val="28"/>
          <w:szCs w:val="28"/>
        </w:rPr>
        <w:t>万元、会议费</w:t>
      </w:r>
      <w:r>
        <w:rPr>
          <w:rFonts w:hint="eastAsia"/>
          <w:snapToGrid w:val="0"/>
          <w:kern w:val="0"/>
          <w:sz w:val="28"/>
          <w:szCs w:val="28"/>
        </w:rPr>
        <w:t>0</w:t>
      </w:r>
      <w:r>
        <w:rPr>
          <w:rFonts w:hint="eastAsia"/>
          <w:snapToGrid w:val="0"/>
          <w:kern w:val="0"/>
          <w:sz w:val="28"/>
          <w:szCs w:val="28"/>
        </w:rPr>
        <w:t>万元、培训费</w:t>
      </w:r>
      <w:r>
        <w:rPr>
          <w:rFonts w:hint="eastAsia"/>
          <w:snapToGrid w:val="0"/>
          <w:kern w:val="0"/>
          <w:sz w:val="28"/>
          <w:szCs w:val="28"/>
        </w:rPr>
        <w:t>0</w:t>
      </w:r>
      <w:r>
        <w:rPr>
          <w:rFonts w:hint="eastAsia"/>
          <w:snapToGrid w:val="0"/>
          <w:kern w:val="0"/>
          <w:sz w:val="28"/>
          <w:szCs w:val="28"/>
        </w:rPr>
        <w:t>万元、公务接待费</w:t>
      </w:r>
      <w:r>
        <w:rPr>
          <w:rFonts w:hint="eastAsia"/>
          <w:snapToGrid w:val="0"/>
          <w:kern w:val="0"/>
          <w:sz w:val="28"/>
          <w:szCs w:val="28"/>
        </w:rPr>
        <w:t>0</w:t>
      </w:r>
      <w:r>
        <w:rPr>
          <w:rFonts w:hint="eastAsia"/>
          <w:snapToGrid w:val="0"/>
          <w:kern w:val="0"/>
          <w:sz w:val="28"/>
          <w:szCs w:val="28"/>
        </w:rPr>
        <w:t>万元、工会经费</w:t>
      </w:r>
      <w:r>
        <w:rPr>
          <w:rFonts w:hint="eastAsia"/>
          <w:snapToGrid w:val="0"/>
          <w:kern w:val="0"/>
          <w:sz w:val="28"/>
          <w:szCs w:val="28"/>
        </w:rPr>
        <w:t>4.87</w:t>
      </w:r>
      <w:r>
        <w:rPr>
          <w:rFonts w:hint="eastAsia"/>
          <w:snapToGrid w:val="0"/>
          <w:kern w:val="0"/>
          <w:sz w:val="28"/>
          <w:szCs w:val="28"/>
        </w:rPr>
        <w:t>万元、福利费</w:t>
      </w:r>
      <w:r>
        <w:rPr>
          <w:rFonts w:hint="eastAsia"/>
          <w:snapToGrid w:val="0"/>
          <w:kern w:val="0"/>
          <w:sz w:val="28"/>
          <w:szCs w:val="28"/>
        </w:rPr>
        <w:t>0</w:t>
      </w:r>
      <w:r>
        <w:rPr>
          <w:rFonts w:hint="eastAsia"/>
          <w:snapToGrid w:val="0"/>
          <w:kern w:val="0"/>
          <w:sz w:val="28"/>
          <w:szCs w:val="28"/>
        </w:rPr>
        <w:t>万元、公务用车运行维护费</w:t>
      </w:r>
      <w:r>
        <w:rPr>
          <w:rFonts w:hint="eastAsia"/>
          <w:snapToGrid w:val="0"/>
          <w:kern w:val="0"/>
          <w:sz w:val="28"/>
          <w:szCs w:val="28"/>
        </w:rPr>
        <w:t>5.94</w:t>
      </w:r>
      <w:r>
        <w:rPr>
          <w:rFonts w:hint="eastAsia"/>
          <w:snapToGrid w:val="0"/>
          <w:kern w:val="0"/>
          <w:sz w:val="28"/>
          <w:szCs w:val="28"/>
        </w:rPr>
        <w:t>万元、其他交通费</w:t>
      </w:r>
      <w:r>
        <w:rPr>
          <w:rFonts w:hint="eastAsia"/>
          <w:snapToGrid w:val="0"/>
          <w:kern w:val="0"/>
          <w:sz w:val="28"/>
          <w:szCs w:val="28"/>
        </w:rPr>
        <w:t>0</w:t>
      </w:r>
      <w:r>
        <w:rPr>
          <w:rFonts w:hint="eastAsia"/>
          <w:snapToGrid w:val="0"/>
          <w:kern w:val="0"/>
          <w:sz w:val="28"/>
          <w:szCs w:val="28"/>
        </w:rPr>
        <w:t>万元等。</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年本部门机关运行经费支出</w:t>
      </w:r>
      <w:r>
        <w:rPr>
          <w:rFonts w:hint="eastAsia"/>
          <w:snapToGrid w:val="0"/>
          <w:kern w:val="0"/>
          <w:sz w:val="28"/>
          <w:szCs w:val="28"/>
        </w:rPr>
        <w:t>277.67</w:t>
      </w:r>
      <w:r>
        <w:rPr>
          <w:rFonts w:hint="eastAsia"/>
          <w:snapToGrid w:val="0"/>
          <w:kern w:val="0"/>
          <w:sz w:val="28"/>
          <w:szCs w:val="28"/>
        </w:rPr>
        <w:t>万元，比</w:t>
      </w:r>
      <w:r>
        <w:rPr>
          <w:rFonts w:hint="eastAsia"/>
          <w:snapToGrid w:val="0"/>
          <w:kern w:val="0"/>
          <w:sz w:val="28"/>
          <w:szCs w:val="28"/>
        </w:rPr>
        <w:t>201</w:t>
      </w:r>
      <w:r>
        <w:rPr>
          <w:snapToGrid w:val="0"/>
          <w:kern w:val="0"/>
          <w:sz w:val="28"/>
          <w:szCs w:val="28"/>
        </w:rPr>
        <w:t>6</w:t>
      </w:r>
      <w:r>
        <w:rPr>
          <w:rFonts w:hint="eastAsia"/>
          <w:snapToGrid w:val="0"/>
          <w:kern w:val="0"/>
          <w:sz w:val="28"/>
          <w:szCs w:val="28"/>
        </w:rPr>
        <w:t>年增加</w:t>
      </w:r>
      <w:r>
        <w:rPr>
          <w:rFonts w:hint="eastAsia"/>
          <w:snapToGrid w:val="0"/>
          <w:kern w:val="0"/>
          <w:sz w:val="28"/>
          <w:szCs w:val="28"/>
        </w:rPr>
        <w:t>47.12</w:t>
      </w:r>
      <w:r>
        <w:rPr>
          <w:rFonts w:hint="eastAsia"/>
          <w:snapToGrid w:val="0"/>
          <w:kern w:val="0"/>
          <w:sz w:val="28"/>
          <w:szCs w:val="28"/>
        </w:rPr>
        <w:t>万元，增长</w:t>
      </w:r>
      <w:r>
        <w:rPr>
          <w:rFonts w:hint="eastAsia"/>
          <w:snapToGrid w:val="0"/>
          <w:kern w:val="0"/>
          <w:sz w:val="28"/>
          <w:szCs w:val="28"/>
        </w:rPr>
        <w:t>20.44%</w:t>
      </w:r>
      <w:r>
        <w:rPr>
          <w:rFonts w:hint="eastAsia"/>
          <w:snapToGrid w:val="0"/>
          <w:kern w:val="0"/>
          <w:sz w:val="28"/>
          <w:szCs w:val="28"/>
        </w:rPr>
        <w:t>。主要原因是：增加通讯补贴及物业补贴，经费增多</w:t>
      </w:r>
      <w:r>
        <w:rPr>
          <w:rFonts w:hint="eastAsia"/>
          <w:snapToGrid w:val="0"/>
          <w:kern w:val="0"/>
          <w:sz w:val="28"/>
          <w:szCs w:val="28"/>
        </w:rPr>
        <w:t>，支出增加</w:t>
      </w:r>
      <w:r>
        <w:rPr>
          <w:rFonts w:hint="eastAsia"/>
          <w:snapToGrid w:val="0"/>
          <w:kern w:val="0"/>
          <w:sz w:val="28"/>
          <w:szCs w:val="28"/>
        </w:rPr>
        <w:t>。</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2</w:t>
      </w:r>
      <w:r>
        <w:rPr>
          <w:snapToGrid w:val="0"/>
          <w:kern w:val="0"/>
          <w:sz w:val="28"/>
          <w:szCs w:val="28"/>
        </w:rPr>
        <w:t>、政府采购情况说明</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w:t>
      </w:r>
      <w:r>
        <w:rPr>
          <w:rFonts w:hint="eastAsia"/>
          <w:snapToGrid w:val="0"/>
          <w:kern w:val="0"/>
          <w:sz w:val="28"/>
          <w:szCs w:val="28"/>
        </w:rPr>
        <w:t>0</w:t>
      </w:r>
      <w:r>
        <w:rPr>
          <w:rFonts w:hint="eastAsia"/>
          <w:snapToGrid w:val="0"/>
          <w:kern w:val="0"/>
          <w:sz w:val="28"/>
          <w:szCs w:val="28"/>
        </w:rPr>
        <w:t>万元，主要包括政府采购货物</w:t>
      </w:r>
      <w:r>
        <w:rPr>
          <w:rFonts w:hint="eastAsia"/>
          <w:snapToGrid w:val="0"/>
          <w:kern w:val="0"/>
          <w:sz w:val="28"/>
          <w:szCs w:val="28"/>
        </w:rPr>
        <w:t xml:space="preserve">    0</w:t>
      </w:r>
      <w:r>
        <w:rPr>
          <w:rFonts w:hint="eastAsia"/>
          <w:snapToGrid w:val="0"/>
          <w:kern w:val="0"/>
          <w:sz w:val="28"/>
          <w:szCs w:val="28"/>
        </w:rPr>
        <w:t>万元，工程</w:t>
      </w:r>
      <w:r>
        <w:rPr>
          <w:rFonts w:hint="eastAsia"/>
          <w:snapToGrid w:val="0"/>
          <w:kern w:val="0"/>
          <w:sz w:val="28"/>
          <w:szCs w:val="28"/>
        </w:rPr>
        <w:t>0</w:t>
      </w:r>
      <w:r>
        <w:rPr>
          <w:rFonts w:hint="eastAsia"/>
          <w:snapToGrid w:val="0"/>
          <w:kern w:val="0"/>
          <w:sz w:val="28"/>
          <w:szCs w:val="28"/>
        </w:rPr>
        <w:t>万元及服务</w:t>
      </w:r>
      <w:r>
        <w:rPr>
          <w:rFonts w:hint="eastAsia"/>
          <w:snapToGrid w:val="0"/>
          <w:kern w:val="0"/>
          <w:sz w:val="28"/>
          <w:szCs w:val="28"/>
        </w:rPr>
        <w:t>0</w:t>
      </w:r>
      <w:r>
        <w:rPr>
          <w:rFonts w:hint="eastAsia"/>
          <w:snapToGrid w:val="0"/>
          <w:kern w:val="0"/>
          <w:sz w:val="28"/>
          <w:szCs w:val="28"/>
        </w:rPr>
        <w:t>万元。</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2017</w:t>
      </w:r>
      <w:r>
        <w:rPr>
          <w:rFonts w:hint="eastAsia"/>
          <w:snapToGrid w:val="0"/>
          <w:kern w:val="0"/>
          <w:sz w:val="28"/>
          <w:szCs w:val="28"/>
        </w:rPr>
        <w:t>年本部门政府采购支出总额</w:t>
      </w:r>
      <w:r>
        <w:rPr>
          <w:snapToGrid w:val="0"/>
          <w:kern w:val="0"/>
          <w:sz w:val="28"/>
          <w:szCs w:val="28"/>
        </w:rPr>
        <w:t xml:space="preserve"> </w:t>
      </w:r>
      <w:r>
        <w:rPr>
          <w:rFonts w:hint="eastAsia"/>
          <w:snapToGrid w:val="0"/>
          <w:kern w:val="0"/>
          <w:sz w:val="28"/>
          <w:szCs w:val="28"/>
        </w:rPr>
        <w:t>0</w:t>
      </w:r>
      <w:r>
        <w:rPr>
          <w:rFonts w:hint="eastAsia"/>
          <w:snapToGrid w:val="0"/>
          <w:kern w:val="0"/>
          <w:sz w:val="28"/>
          <w:szCs w:val="28"/>
        </w:rPr>
        <w:t>万元，其中：政府采购货物支出</w:t>
      </w:r>
      <w:r>
        <w:rPr>
          <w:rFonts w:hint="eastAsia"/>
          <w:snapToGrid w:val="0"/>
          <w:kern w:val="0"/>
          <w:sz w:val="28"/>
          <w:szCs w:val="28"/>
        </w:rPr>
        <w:t>0</w:t>
      </w:r>
      <w:r>
        <w:rPr>
          <w:rFonts w:hint="eastAsia"/>
          <w:snapToGrid w:val="0"/>
          <w:kern w:val="0"/>
          <w:sz w:val="28"/>
          <w:szCs w:val="28"/>
        </w:rPr>
        <w:t>万元、政府采购工程支出</w:t>
      </w:r>
      <w:r>
        <w:rPr>
          <w:rFonts w:hint="eastAsia"/>
          <w:snapToGrid w:val="0"/>
          <w:kern w:val="0"/>
          <w:sz w:val="28"/>
          <w:szCs w:val="28"/>
        </w:rPr>
        <w:t>0</w:t>
      </w:r>
      <w:r>
        <w:rPr>
          <w:rFonts w:hint="eastAsia"/>
          <w:snapToGrid w:val="0"/>
          <w:kern w:val="0"/>
          <w:sz w:val="28"/>
          <w:szCs w:val="28"/>
        </w:rPr>
        <w:t>万元、政府采购服务支出</w:t>
      </w:r>
      <w:r>
        <w:rPr>
          <w:rFonts w:hint="eastAsia"/>
          <w:snapToGrid w:val="0"/>
          <w:kern w:val="0"/>
          <w:sz w:val="28"/>
          <w:szCs w:val="28"/>
        </w:rPr>
        <w:t>0</w:t>
      </w:r>
      <w:r>
        <w:rPr>
          <w:rFonts w:hint="eastAsia"/>
          <w:snapToGrid w:val="0"/>
          <w:kern w:val="0"/>
          <w:sz w:val="28"/>
          <w:szCs w:val="28"/>
        </w:rPr>
        <w:t>万元。</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我单位</w:t>
      </w:r>
      <w:r>
        <w:rPr>
          <w:rFonts w:hint="eastAsia"/>
          <w:snapToGrid w:val="0"/>
          <w:kern w:val="0"/>
          <w:sz w:val="28"/>
          <w:szCs w:val="28"/>
        </w:rPr>
        <w:t>201</w:t>
      </w:r>
      <w:r>
        <w:rPr>
          <w:snapToGrid w:val="0"/>
          <w:kern w:val="0"/>
          <w:sz w:val="28"/>
          <w:szCs w:val="28"/>
        </w:rPr>
        <w:t>7</w:t>
      </w:r>
      <w:r>
        <w:rPr>
          <w:rFonts w:hint="eastAsia"/>
          <w:snapToGrid w:val="0"/>
          <w:kern w:val="0"/>
          <w:sz w:val="28"/>
          <w:szCs w:val="28"/>
        </w:rPr>
        <w:t>年末固定资产总额为</w:t>
      </w:r>
      <w:r>
        <w:rPr>
          <w:rFonts w:hint="eastAsia"/>
          <w:snapToGrid w:val="0"/>
          <w:kern w:val="0"/>
          <w:sz w:val="28"/>
          <w:szCs w:val="28"/>
        </w:rPr>
        <w:t>102.19</w:t>
      </w:r>
      <w:r>
        <w:rPr>
          <w:rFonts w:hint="eastAsia"/>
          <w:snapToGrid w:val="0"/>
          <w:kern w:val="0"/>
          <w:sz w:val="28"/>
          <w:szCs w:val="28"/>
        </w:rPr>
        <w:t>万元，主要包括房屋</w:t>
      </w:r>
      <w:r>
        <w:rPr>
          <w:rFonts w:hint="eastAsia"/>
          <w:snapToGrid w:val="0"/>
          <w:kern w:val="0"/>
          <w:sz w:val="28"/>
          <w:szCs w:val="28"/>
        </w:rPr>
        <w:t>0</w:t>
      </w:r>
      <w:r>
        <w:rPr>
          <w:rFonts w:hint="eastAsia"/>
          <w:snapToGrid w:val="0"/>
          <w:kern w:val="0"/>
          <w:sz w:val="28"/>
          <w:szCs w:val="28"/>
        </w:rPr>
        <w:t>平方米价值</w:t>
      </w:r>
      <w:r>
        <w:rPr>
          <w:rFonts w:hint="eastAsia"/>
          <w:snapToGrid w:val="0"/>
          <w:kern w:val="0"/>
          <w:sz w:val="28"/>
          <w:szCs w:val="28"/>
        </w:rPr>
        <w:t>0</w:t>
      </w:r>
      <w:r>
        <w:rPr>
          <w:rFonts w:hint="eastAsia"/>
          <w:snapToGrid w:val="0"/>
          <w:kern w:val="0"/>
          <w:sz w:val="28"/>
          <w:szCs w:val="28"/>
        </w:rPr>
        <w:t>万元，车辆</w:t>
      </w:r>
      <w:r>
        <w:rPr>
          <w:rFonts w:hint="eastAsia"/>
          <w:snapToGrid w:val="0"/>
          <w:kern w:val="0"/>
          <w:sz w:val="28"/>
          <w:szCs w:val="28"/>
        </w:rPr>
        <w:t>2</w:t>
      </w:r>
      <w:r>
        <w:rPr>
          <w:rFonts w:hint="eastAsia"/>
          <w:snapToGrid w:val="0"/>
          <w:kern w:val="0"/>
          <w:sz w:val="28"/>
          <w:szCs w:val="28"/>
        </w:rPr>
        <w:t>辆价值</w:t>
      </w:r>
      <w:r>
        <w:rPr>
          <w:rFonts w:hint="eastAsia"/>
          <w:snapToGrid w:val="0"/>
          <w:kern w:val="0"/>
          <w:sz w:val="28"/>
          <w:szCs w:val="28"/>
        </w:rPr>
        <w:t>21</w:t>
      </w:r>
      <w:r>
        <w:rPr>
          <w:rFonts w:hint="eastAsia"/>
          <w:snapToGrid w:val="0"/>
          <w:kern w:val="0"/>
          <w:sz w:val="28"/>
          <w:szCs w:val="28"/>
        </w:rPr>
        <w:t>.65</w:t>
      </w:r>
      <w:r>
        <w:rPr>
          <w:rFonts w:hint="eastAsia"/>
          <w:snapToGrid w:val="0"/>
          <w:kern w:val="0"/>
          <w:sz w:val="28"/>
          <w:szCs w:val="28"/>
        </w:rPr>
        <w:t>万元，单价在</w:t>
      </w:r>
      <w:r>
        <w:rPr>
          <w:snapToGrid w:val="0"/>
          <w:kern w:val="0"/>
          <w:sz w:val="28"/>
          <w:szCs w:val="28"/>
        </w:rPr>
        <w:t>50</w:t>
      </w:r>
      <w:r>
        <w:rPr>
          <w:rFonts w:hint="eastAsia"/>
          <w:snapToGrid w:val="0"/>
          <w:kern w:val="0"/>
          <w:sz w:val="28"/>
          <w:szCs w:val="28"/>
        </w:rPr>
        <w:t>万元以上的设备</w:t>
      </w:r>
      <w:r>
        <w:rPr>
          <w:rFonts w:hint="eastAsia"/>
          <w:snapToGrid w:val="0"/>
          <w:kern w:val="0"/>
          <w:sz w:val="28"/>
          <w:szCs w:val="28"/>
        </w:rPr>
        <w:t>0</w:t>
      </w:r>
      <w:r>
        <w:rPr>
          <w:rFonts w:hint="eastAsia"/>
          <w:snapToGrid w:val="0"/>
          <w:kern w:val="0"/>
          <w:sz w:val="28"/>
          <w:szCs w:val="28"/>
        </w:rPr>
        <w:t>台，及其他固定资产</w:t>
      </w:r>
      <w:r>
        <w:rPr>
          <w:rFonts w:hint="eastAsia"/>
          <w:snapToGrid w:val="0"/>
          <w:kern w:val="0"/>
          <w:sz w:val="28"/>
          <w:szCs w:val="28"/>
        </w:rPr>
        <w:t>85.54</w:t>
      </w:r>
      <w:r>
        <w:rPr>
          <w:rFonts w:hint="eastAsia"/>
          <w:snapToGrid w:val="0"/>
          <w:kern w:val="0"/>
          <w:sz w:val="28"/>
          <w:szCs w:val="28"/>
        </w:rPr>
        <w:t>万元。</w:t>
      </w:r>
      <w:r>
        <w:rPr>
          <w:rFonts w:hint="eastAsia"/>
          <w:snapToGrid w:val="0"/>
          <w:kern w:val="0"/>
          <w:sz w:val="28"/>
          <w:szCs w:val="28"/>
        </w:rPr>
        <w:t xml:space="preserve"> </w:t>
      </w:r>
    </w:p>
    <w:p w:rsidR="007337EC" w:rsidRDefault="00155FB4">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年资产变动情况：固定资产减少</w:t>
      </w:r>
      <w:r>
        <w:rPr>
          <w:rFonts w:hint="eastAsia"/>
          <w:snapToGrid w:val="0"/>
          <w:kern w:val="0"/>
          <w:sz w:val="28"/>
          <w:szCs w:val="28"/>
        </w:rPr>
        <w:t>0</w:t>
      </w:r>
      <w:r>
        <w:rPr>
          <w:rFonts w:hint="eastAsia"/>
          <w:snapToGrid w:val="0"/>
          <w:kern w:val="0"/>
          <w:sz w:val="28"/>
          <w:szCs w:val="28"/>
        </w:rPr>
        <w:t>万元，包括房屋变化</w:t>
      </w:r>
      <w:r>
        <w:rPr>
          <w:rFonts w:hint="eastAsia"/>
          <w:snapToGrid w:val="0"/>
          <w:kern w:val="0"/>
          <w:sz w:val="28"/>
          <w:szCs w:val="28"/>
        </w:rPr>
        <w:t>0</w:t>
      </w:r>
      <w:r>
        <w:rPr>
          <w:rFonts w:hint="eastAsia"/>
          <w:snapToGrid w:val="0"/>
          <w:kern w:val="0"/>
          <w:sz w:val="28"/>
          <w:szCs w:val="28"/>
        </w:rPr>
        <w:lastRenderedPageBreak/>
        <w:t>万元</w:t>
      </w:r>
      <w:r>
        <w:rPr>
          <w:rFonts w:hint="eastAsia"/>
          <w:snapToGrid w:val="0"/>
          <w:kern w:val="0"/>
          <w:sz w:val="28"/>
          <w:szCs w:val="28"/>
        </w:rPr>
        <w:t>,</w:t>
      </w:r>
      <w:r>
        <w:rPr>
          <w:rFonts w:hint="eastAsia"/>
          <w:snapToGrid w:val="0"/>
          <w:kern w:val="0"/>
          <w:sz w:val="28"/>
          <w:szCs w:val="28"/>
        </w:rPr>
        <w:t>车辆减少</w:t>
      </w:r>
      <w:r>
        <w:rPr>
          <w:rFonts w:hint="eastAsia"/>
          <w:snapToGrid w:val="0"/>
          <w:kern w:val="0"/>
          <w:sz w:val="28"/>
          <w:szCs w:val="28"/>
        </w:rPr>
        <w:t>0</w:t>
      </w:r>
      <w:r>
        <w:rPr>
          <w:rFonts w:hint="eastAsia"/>
          <w:snapToGrid w:val="0"/>
          <w:kern w:val="0"/>
          <w:sz w:val="28"/>
          <w:szCs w:val="28"/>
        </w:rPr>
        <w:t>万元，单价在</w:t>
      </w:r>
      <w:r>
        <w:rPr>
          <w:rFonts w:hint="eastAsia"/>
          <w:snapToGrid w:val="0"/>
          <w:kern w:val="0"/>
          <w:sz w:val="28"/>
          <w:szCs w:val="28"/>
        </w:rPr>
        <w:t>50</w:t>
      </w:r>
      <w:r>
        <w:rPr>
          <w:rFonts w:hint="eastAsia"/>
          <w:snapToGrid w:val="0"/>
          <w:kern w:val="0"/>
          <w:sz w:val="28"/>
          <w:szCs w:val="28"/>
        </w:rPr>
        <w:t>万元以上的设备变化</w:t>
      </w:r>
      <w:r>
        <w:rPr>
          <w:rFonts w:hint="eastAsia"/>
          <w:snapToGrid w:val="0"/>
          <w:kern w:val="0"/>
          <w:sz w:val="28"/>
          <w:szCs w:val="28"/>
        </w:rPr>
        <w:t>0</w:t>
      </w:r>
      <w:r>
        <w:rPr>
          <w:rFonts w:hint="eastAsia"/>
          <w:snapToGrid w:val="0"/>
          <w:kern w:val="0"/>
          <w:sz w:val="28"/>
          <w:szCs w:val="28"/>
        </w:rPr>
        <w:t>万元，其他固定资产增加</w:t>
      </w:r>
      <w:r>
        <w:rPr>
          <w:rFonts w:hint="eastAsia"/>
          <w:snapToGrid w:val="0"/>
          <w:kern w:val="0"/>
          <w:sz w:val="28"/>
          <w:szCs w:val="28"/>
        </w:rPr>
        <w:t>15.07</w:t>
      </w:r>
      <w:r>
        <w:rPr>
          <w:rFonts w:hint="eastAsia"/>
          <w:snapToGrid w:val="0"/>
          <w:kern w:val="0"/>
          <w:sz w:val="28"/>
          <w:szCs w:val="28"/>
        </w:rPr>
        <w:t>万元。</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4</w:t>
      </w:r>
      <w:r>
        <w:rPr>
          <w:rFonts w:hint="eastAsia"/>
          <w:snapToGrid w:val="0"/>
          <w:kern w:val="0"/>
          <w:sz w:val="28"/>
          <w:szCs w:val="28"/>
        </w:rPr>
        <w:t>、</w:t>
      </w:r>
      <w:r>
        <w:rPr>
          <w:snapToGrid w:val="0"/>
          <w:kern w:val="0"/>
          <w:sz w:val="28"/>
          <w:szCs w:val="28"/>
        </w:rPr>
        <w:t>其他需要说明的</w:t>
      </w:r>
      <w:r>
        <w:rPr>
          <w:rFonts w:hint="eastAsia"/>
          <w:snapToGrid w:val="0"/>
          <w:kern w:val="0"/>
          <w:sz w:val="28"/>
          <w:szCs w:val="28"/>
        </w:rPr>
        <w:t>情况</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无</w:t>
      </w:r>
    </w:p>
    <w:p w:rsidR="007337EC" w:rsidRDefault="007337EC">
      <w:pPr>
        <w:jc w:val="center"/>
        <w:rPr>
          <w:b/>
          <w:sz w:val="44"/>
          <w:szCs w:val="44"/>
        </w:rPr>
      </w:pPr>
    </w:p>
    <w:p w:rsidR="007337EC" w:rsidRDefault="00155FB4">
      <w:pPr>
        <w:jc w:val="center"/>
        <w:rPr>
          <w:b/>
          <w:sz w:val="44"/>
          <w:szCs w:val="44"/>
        </w:rPr>
      </w:pPr>
      <w:r>
        <w:rPr>
          <w:rFonts w:hint="eastAsia"/>
          <w:b/>
          <w:sz w:val="44"/>
          <w:szCs w:val="44"/>
        </w:rPr>
        <w:t>第三部分</w:t>
      </w:r>
      <w:r>
        <w:rPr>
          <w:rFonts w:hint="eastAsia"/>
          <w:b/>
          <w:sz w:val="44"/>
          <w:szCs w:val="44"/>
        </w:rPr>
        <w:t xml:space="preserve">      </w:t>
      </w:r>
      <w:r>
        <w:rPr>
          <w:rFonts w:hint="eastAsia"/>
          <w:b/>
          <w:sz w:val="44"/>
          <w:szCs w:val="44"/>
        </w:rPr>
        <w:t>名词</w:t>
      </w:r>
      <w:r>
        <w:rPr>
          <w:b/>
          <w:sz w:val="44"/>
          <w:szCs w:val="44"/>
        </w:rPr>
        <w:t>解释</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（一）财政拨款收入：本年度从本级财政部门取得的财政拨款，包括一般公共预算财政拨款和政府性基金预算财政拨款。</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（二）其他收入：指除上述“财政拨款收入”、“事业收入”、“经营收入”等以外的收入。</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（三）年初结转和结余：指以前年度尚未完成、结转到本年仍按原规定用途继续使用的资金，或项目已完成等产生的结余资金。</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（四）年末结转和结余：指单位按有关规定结转到下年或以后年度继续使用的资金，或项目已完成等产生的结余资金。</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（五）基本支出：填列单位为保障机构正常运转、完成日常工作任务而发生的各项支出。</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（六）项目支出：填列单位为完成特定的行政工作任务或事业发展目标，在基本支出之外发生的各项支出</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（七）“三公”经费：指部门用财政拨款安排的因公出国（境）费、公务用车购置及运行费和公务接待费。其中，因公出国（境）费反</w:t>
      </w:r>
      <w:r>
        <w:rPr>
          <w:rFonts w:hint="eastAsia"/>
          <w:snapToGrid w:val="0"/>
          <w:kern w:val="0"/>
          <w:sz w:val="28"/>
          <w:szCs w:val="28"/>
        </w:rPr>
        <w:t>映单位公务出国（境）的国际旅费、国外城市间交通费、住宿费、伙食费、培训费、公杂费等支出；公务用车购置及运行费反映单位公务用车购置支出（含车辆购置税）及租用费、燃料费、维修</w:t>
      </w:r>
      <w:r>
        <w:rPr>
          <w:rFonts w:hint="eastAsia"/>
          <w:snapToGrid w:val="0"/>
          <w:kern w:val="0"/>
          <w:sz w:val="28"/>
          <w:szCs w:val="28"/>
        </w:rPr>
        <w:lastRenderedPageBreak/>
        <w:t>费、过路过桥费、保险费、安全奖励费用等支出；公务接待费反映单位按规定开支的各类公务接待（含外宾接待）支出。</w:t>
      </w:r>
    </w:p>
    <w:p w:rsidR="007337EC" w:rsidRDefault="00155FB4">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（八）</w:t>
      </w:r>
      <w:r>
        <w:rPr>
          <w:rFonts w:hint="eastAsia"/>
          <w:snapToGrid w:val="0"/>
          <w:kern w:val="0"/>
          <w:sz w:val="28"/>
          <w:szCs w:val="28"/>
        </w:rPr>
        <w:t xml:space="preserve"> </w:t>
      </w:r>
      <w:r>
        <w:rPr>
          <w:rFonts w:hint="eastAsia"/>
          <w:snapToGrid w:val="0"/>
          <w:kern w:val="0"/>
          <w:sz w:val="28"/>
          <w:szCs w:val="28"/>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w:t>
      </w:r>
      <w:r>
        <w:rPr>
          <w:rFonts w:hint="eastAsia"/>
          <w:snapToGrid w:val="0"/>
          <w:kern w:val="0"/>
          <w:sz w:val="28"/>
          <w:szCs w:val="28"/>
        </w:rPr>
        <w:t>房物业管理费、公务用车运行维护费以及其他费用。</w:t>
      </w:r>
    </w:p>
    <w:p w:rsidR="007337EC" w:rsidRDefault="007337EC">
      <w:pPr>
        <w:pStyle w:val="1"/>
        <w:adjustRightInd w:val="0"/>
        <w:snapToGrid w:val="0"/>
        <w:spacing w:line="600" w:lineRule="exact"/>
        <w:ind w:leftChars="50" w:left="105" w:firstLine="560"/>
        <w:rPr>
          <w:snapToGrid w:val="0"/>
          <w:kern w:val="0"/>
          <w:sz w:val="28"/>
          <w:szCs w:val="28"/>
        </w:rPr>
      </w:pPr>
    </w:p>
    <w:sectPr w:rsidR="007337EC" w:rsidSect="007337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FB4" w:rsidRDefault="00155FB4" w:rsidP="0010706F">
      <w:r>
        <w:separator/>
      </w:r>
    </w:p>
  </w:endnote>
  <w:endnote w:type="continuationSeparator" w:id="0">
    <w:p w:rsidR="00155FB4" w:rsidRDefault="00155FB4" w:rsidP="00107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FB4" w:rsidRDefault="00155FB4" w:rsidP="0010706F">
      <w:r>
        <w:separator/>
      </w:r>
    </w:p>
  </w:footnote>
  <w:footnote w:type="continuationSeparator" w:id="0">
    <w:p w:rsidR="00155FB4" w:rsidRDefault="00155FB4" w:rsidP="00107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423F5"/>
    <w:rsid w:val="001041EE"/>
    <w:rsid w:val="0010706F"/>
    <w:rsid w:val="001470C3"/>
    <w:rsid w:val="0015089B"/>
    <w:rsid w:val="00152908"/>
    <w:rsid w:val="00155FB4"/>
    <w:rsid w:val="001C673D"/>
    <w:rsid w:val="001E68F2"/>
    <w:rsid w:val="0022553E"/>
    <w:rsid w:val="003076EF"/>
    <w:rsid w:val="003277A3"/>
    <w:rsid w:val="00372DF7"/>
    <w:rsid w:val="00390D5C"/>
    <w:rsid w:val="003F0B48"/>
    <w:rsid w:val="003F3B34"/>
    <w:rsid w:val="00471A6A"/>
    <w:rsid w:val="004E4E34"/>
    <w:rsid w:val="0058572E"/>
    <w:rsid w:val="005B3169"/>
    <w:rsid w:val="0060361A"/>
    <w:rsid w:val="00672A2F"/>
    <w:rsid w:val="00674EC2"/>
    <w:rsid w:val="006B564B"/>
    <w:rsid w:val="006E71D0"/>
    <w:rsid w:val="007337EC"/>
    <w:rsid w:val="00791B38"/>
    <w:rsid w:val="008026BF"/>
    <w:rsid w:val="0082704B"/>
    <w:rsid w:val="008423F5"/>
    <w:rsid w:val="00842CBB"/>
    <w:rsid w:val="008711E4"/>
    <w:rsid w:val="00923A35"/>
    <w:rsid w:val="00933524"/>
    <w:rsid w:val="00945D0B"/>
    <w:rsid w:val="00985214"/>
    <w:rsid w:val="009B74FB"/>
    <w:rsid w:val="00A372C2"/>
    <w:rsid w:val="00A609A3"/>
    <w:rsid w:val="00AA21A2"/>
    <w:rsid w:val="00B005DA"/>
    <w:rsid w:val="00B17297"/>
    <w:rsid w:val="00B20326"/>
    <w:rsid w:val="00B408DE"/>
    <w:rsid w:val="00B40ED6"/>
    <w:rsid w:val="00BB53B4"/>
    <w:rsid w:val="00C222CB"/>
    <w:rsid w:val="00C82568"/>
    <w:rsid w:val="00CA2480"/>
    <w:rsid w:val="00CB45AA"/>
    <w:rsid w:val="00D6325B"/>
    <w:rsid w:val="00D9008B"/>
    <w:rsid w:val="00D96FB4"/>
    <w:rsid w:val="00DB3197"/>
    <w:rsid w:val="00DB7E7C"/>
    <w:rsid w:val="00DC5EA2"/>
    <w:rsid w:val="00E71A30"/>
    <w:rsid w:val="00F00F83"/>
    <w:rsid w:val="00F46674"/>
    <w:rsid w:val="00F7078F"/>
    <w:rsid w:val="064A3FAD"/>
    <w:rsid w:val="074202EE"/>
    <w:rsid w:val="0B6A15E4"/>
    <w:rsid w:val="0D6054DA"/>
    <w:rsid w:val="1AF90D88"/>
    <w:rsid w:val="1F545778"/>
    <w:rsid w:val="21FE3219"/>
    <w:rsid w:val="5ECE0D55"/>
    <w:rsid w:val="62A02981"/>
    <w:rsid w:val="67317415"/>
    <w:rsid w:val="6DB55011"/>
    <w:rsid w:val="6E5238A6"/>
    <w:rsid w:val="70FA7241"/>
    <w:rsid w:val="739A1501"/>
    <w:rsid w:val="78A96075"/>
    <w:rsid w:val="7C520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E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37EC"/>
    <w:rPr>
      <w:sz w:val="18"/>
      <w:szCs w:val="18"/>
    </w:rPr>
  </w:style>
  <w:style w:type="paragraph" w:styleId="a4">
    <w:name w:val="footer"/>
    <w:basedOn w:val="a"/>
    <w:link w:val="Char0"/>
    <w:uiPriority w:val="99"/>
    <w:unhideWhenUsed/>
    <w:qFormat/>
    <w:rsid w:val="007337E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37E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337EC"/>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7337EC"/>
    <w:pPr>
      <w:ind w:firstLineChars="200" w:firstLine="420"/>
    </w:pPr>
  </w:style>
  <w:style w:type="paragraph" w:styleId="a7">
    <w:name w:val="List Paragraph"/>
    <w:basedOn w:val="a"/>
    <w:uiPriority w:val="34"/>
    <w:qFormat/>
    <w:rsid w:val="007337EC"/>
    <w:pPr>
      <w:ind w:firstLineChars="200" w:firstLine="420"/>
    </w:pPr>
  </w:style>
  <w:style w:type="character" w:customStyle="1" w:styleId="Char1">
    <w:name w:val="页眉 Char"/>
    <w:basedOn w:val="a0"/>
    <w:link w:val="a5"/>
    <w:uiPriority w:val="99"/>
    <w:qFormat/>
    <w:rsid w:val="007337EC"/>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7337EC"/>
    <w:rPr>
      <w:rFonts w:asciiTheme="minorHAnsi" w:eastAsiaTheme="minorEastAsia" w:hAnsiTheme="minorHAnsi" w:cstheme="minorBidi"/>
      <w:kern w:val="2"/>
      <w:sz w:val="18"/>
      <w:szCs w:val="18"/>
    </w:rPr>
  </w:style>
  <w:style w:type="character" w:customStyle="1" w:styleId="Char">
    <w:name w:val="批注框文本 Char"/>
    <w:basedOn w:val="a0"/>
    <w:link w:val="a3"/>
    <w:uiPriority w:val="99"/>
    <w:semiHidden/>
    <w:qFormat/>
    <w:rsid w:val="007337EC"/>
    <w:rPr>
      <w:rFonts w:asciiTheme="minorHAnsi" w:eastAsiaTheme="minorEastAsia" w:hAnsiTheme="minorHAnsi" w:cstheme="minorBidi"/>
      <w:kern w:val="2"/>
      <w:sz w:val="18"/>
      <w:szCs w:val="18"/>
    </w:rPr>
  </w:style>
  <w:style w:type="paragraph" w:customStyle="1" w:styleId="Normal">
    <w:name w:val="[Normal]"/>
    <w:uiPriority w:val="99"/>
    <w:qFormat/>
    <w:rsid w:val="007337EC"/>
    <w:pPr>
      <w:widowControl w:val="0"/>
      <w:autoSpaceDE w:val="0"/>
      <w:autoSpaceDN w:val="0"/>
      <w:adjustRightInd w:val="0"/>
    </w:pPr>
    <w:rPr>
      <w:rFonts w:asci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546</Words>
  <Characters>3113</Characters>
  <Application>Microsoft Office Word</Application>
  <DocSecurity>0</DocSecurity>
  <Lines>25</Lines>
  <Paragraphs>7</Paragraphs>
  <ScaleCrop>false</ScaleCrop>
  <Company>Lenovo (Beijing) Limited</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lenovo</cp:lastModifiedBy>
  <cp:revision>44</cp:revision>
  <cp:lastPrinted>2018-10-30T03:50:00Z</cp:lastPrinted>
  <dcterms:created xsi:type="dcterms:W3CDTF">2015-11-03T02:02:00Z</dcterms:created>
  <dcterms:modified xsi:type="dcterms:W3CDTF">2019-03-09T12:25:00Z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