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91" w:rsidRDefault="000D0E91" w:rsidP="000D0E91">
      <w:pPr>
        <w:pStyle w:val="a3"/>
        <w:spacing w:before="0" w:beforeAutospacing="0" w:after="0" w:afterAutospacing="0" w:line="384" w:lineRule="atLeast"/>
        <w:ind w:firstLine="600"/>
        <w:jc w:val="center"/>
        <w:rPr>
          <w:rFonts w:ascii="Helvetica" w:hAnsi="Helvetica" w:cs="Helvetica"/>
          <w:color w:val="3E3E3E"/>
        </w:rPr>
      </w:pPr>
      <w:r>
        <w:rPr>
          <w:rFonts w:ascii="黑体" w:eastAsia="黑体" w:hAnsi="黑体" w:cs="Helvetica" w:hint="eastAsia"/>
          <w:color w:val="3E3E3E"/>
          <w:sz w:val="33"/>
          <w:szCs w:val="33"/>
        </w:rPr>
        <w:t>部门决算公开目录</w:t>
      </w:r>
    </w:p>
    <w:p w:rsidR="000D0E91" w:rsidRDefault="000D0E91" w:rsidP="000D0E91">
      <w:pPr>
        <w:pStyle w:val="a3"/>
        <w:spacing w:before="0" w:beforeAutospacing="0" w:after="0" w:afterAutospacing="0" w:line="384" w:lineRule="atLeast"/>
        <w:ind w:firstLine="885"/>
        <w:rPr>
          <w:rFonts w:ascii="Helvetica" w:hAnsi="Helvetica" w:cs="Helvetica"/>
          <w:color w:val="3E3E3E"/>
        </w:rPr>
      </w:pPr>
      <w:r>
        <w:rPr>
          <w:rFonts w:hint="eastAsia"/>
          <w:color w:val="3E3E3E"/>
          <w:sz w:val="29"/>
          <w:szCs w:val="29"/>
        </w:rPr>
        <w:t> </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第一部分</w:t>
      </w:r>
      <w:r>
        <w:rPr>
          <w:rStyle w:val="apple-converted-space"/>
          <w:rFonts w:hint="eastAsia"/>
          <w:color w:val="3E3E3E"/>
          <w:sz w:val="27"/>
          <w:szCs w:val="27"/>
        </w:rPr>
        <w:t> </w:t>
      </w:r>
      <w:r>
        <w:rPr>
          <w:rFonts w:hint="eastAsia"/>
          <w:color w:val="3E3E3E"/>
          <w:sz w:val="27"/>
          <w:szCs w:val="27"/>
        </w:rPr>
        <w:t>  </w:t>
      </w:r>
      <w:r w:rsidR="00C22405">
        <w:rPr>
          <w:rFonts w:ascii="黑体" w:eastAsia="黑体" w:hAnsi="黑体" w:cs="Helvetica" w:hint="eastAsia"/>
          <w:color w:val="3E3E3E"/>
          <w:sz w:val="27"/>
          <w:szCs w:val="27"/>
        </w:rPr>
        <w:t>徐水区妇联</w:t>
      </w:r>
      <w:r>
        <w:rPr>
          <w:rFonts w:ascii="黑体" w:eastAsia="黑体" w:hAnsi="黑体" w:cs="Helvetica" w:hint="eastAsia"/>
          <w:color w:val="3E3E3E"/>
          <w:sz w:val="27"/>
          <w:szCs w:val="27"/>
        </w:rPr>
        <w:t>概况</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一、部门职责</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二、部门决算单位构成</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第二部分 </w:t>
      </w:r>
      <w:r>
        <w:rPr>
          <w:rFonts w:hint="eastAsia"/>
          <w:color w:val="3E3E3E"/>
          <w:sz w:val="27"/>
          <w:szCs w:val="27"/>
        </w:rPr>
        <w:t>  </w:t>
      </w:r>
      <w:r w:rsidR="00C22405">
        <w:rPr>
          <w:rFonts w:ascii="黑体" w:eastAsia="黑体" w:hAnsi="黑体" w:cs="Helvetica" w:hint="eastAsia"/>
          <w:color w:val="3E3E3E"/>
          <w:sz w:val="27"/>
          <w:szCs w:val="27"/>
        </w:rPr>
        <w:t>徐水区妇联</w:t>
      </w:r>
      <w:r w:rsidR="000652F9">
        <w:rPr>
          <w:rFonts w:ascii="黑体" w:eastAsia="黑体" w:hAnsi="黑体" w:cs="Helvetica" w:hint="eastAsia"/>
          <w:color w:val="3E3E3E"/>
          <w:sz w:val="27"/>
          <w:szCs w:val="27"/>
        </w:rPr>
        <w:t>2</w:t>
      </w:r>
      <w:r w:rsidR="007C3C0D">
        <w:rPr>
          <w:rFonts w:ascii="黑体" w:eastAsia="黑体" w:hAnsi="黑体" w:cs="Helvetica" w:hint="eastAsia"/>
          <w:color w:val="3E3E3E"/>
          <w:sz w:val="27"/>
          <w:szCs w:val="27"/>
        </w:rPr>
        <w:t>017</w:t>
      </w:r>
      <w:r>
        <w:rPr>
          <w:rFonts w:ascii="黑体" w:eastAsia="黑体" w:hAnsi="黑体" w:cs="Helvetica" w:hint="eastAsia"/>
          <w:color w:val="3E3E3E"/>
          <w:sz w:val="27"/>
          <w:szCs w:val="27"/>
        </w:rPr>
        <w:t>年度部门决算报表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五、一般公共预算财政拨款</w:t>
      </w:r>
      <w:r w:rsidR="00351BBD">
        <w:rPr>
          <w:rFonts w:ascii="仿宋_GB2312" w:eastAsia="仿宋_GB2312" w:hAnsi="Helvetica" w:cs="Helvetica" w:hint="eastAsia"/>
          <w:color w:val="3E3E3E"/>
          <w:sz w:val="27"/>
          <w:szCs w:val="27"/>
        </w:rPr>
        <w:t>收入</w:t>
      </w:r>
      <w:r>
        <w:rPr>
          <w:rFonts w:ascii="仿宋_GB2312" w:eastAsia="仿宋_GB2312" w:hAnsi="Helvetica" w:cs="Helvetica" w:hint="eastAsia"/>
          <w:color w:val="3E3E3E"/>
          <w:sz w:val="27"/>
          <w:szCs w:val="27"/>
        </w:rPr>
        <w:t>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六、一般公共预算财政拨款基本支出决算表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七、政府性基金预算财政拨款收入支出决算表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八、国有资本经营预算财政拨款收入支出决算表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九、“三公”经费等相关信息统计表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十、政府采购情况表</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第三部分 </w:t>
      </w:r>
      <w:r>
        <w:rPr>
          <w:rFonts w:hint="eastAsia"/>
          <w:color w:val="3E3E3E"/>
          <w:sz w:val="27"/>
          <w:szCs w:val="27"/>
        </w:rPr>
        <w:t> </w:t>
      </w:r>
      <w:r w:rsidR="00C22405">
        <w:rPr>
          <w:rFonts w:ascii="黑体" w:eastAsia="黑体" w:hAnsi="黑体" w:cs="Helvetica" w:hint="eastAsia"/>
          <w:color w:val="3E3E3E"/>
          <w:sz w:val="27"/>
          <w:szCs w:val="27"/>
        </w:rPr>
        <w:t>徐水区妇联</w:t>
      </w:r>
      <w:r w:rsidR="007C3C0D">
        <w:rPr>
          <w:rFonts w:ascii="黑体" w:eastAsia="黑体" w:hAnsi="黑体" w:cs="Helvetica" w:hint="eastAsia"/>
          <w:color w:val="3E3E3E"/>
          <w:sz w:val="27"/>
          <w:szCs w:val="27"/>
        </w:rPr>
        <w:t>2017</w:t>
      </w:r>
      <w:r>
        <w:rPr>
          <w:rFonts w:ascii="黑体" w:eastAsia="黑体" w:hAnsi="黑体" w:cs="Helvetica" w:hint="eastAsia"/>
          <w:color w:val="3E3E3E"/>
          <w:sz w:val="27"/>
          <w:szCs w:val="27"/>
        </w:rPr>
        <w:t>年部门决算情况说明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w:t>
      </w:r>
      <w:r w:rsidR="000652F9">
        <w:rPr>
          <w:rFonts w:ascii="仿宋_GB2312" w:eastAsia="仿宋_GB2312" w:hAnsi="Helvetica" w:cs="Helvetica" w:hint="eastAsia"/>
          <w:color w:val="3E3E3E"/>
          <w:sz w:val="27"/>
          <w:szCs w:val="27"/>
        </w:rPr>
        <w:t>一般公共预算财政拨款</w:t>
      </w:r>
      <w:r>
        <w:rPr>
          <w:rFonts w:ascii="仿宋_GB2312" w:eastAsia="仿宋_GB2312" w:hAnsi="Helvetica" w:cs="Helvetica" w:hint="eastAsia"/>
          <w:color w:val="3E3E3E"/>
          <w:sz w:val="27"/>
          <w:szCs w:val="27"/>
        </w:rPr>
        <w:t>“三公”经费支出决算情况说明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lastRenderedPageBreak/>
        <w:t>六、预算绩效管理工作开展情况说明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七、其他重要事项的说明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1、机关运行经费</w:t>
      </w:r>
      <w:r w:rsidR="00351BBD">
        <w:rPr>
          <w:rFonts w:ascii="仿宋_GB2312" w:eastAsia="仿宋_GB2312" w:hAnsi="Helvetica" w:cs="Helvetica" w:hint="eastAsia"/>
          <w:color w:val="3E3E3E"/>
          <w:sz w:val="27"/>
          <w:szCs w:val="27"/>
        </w:rPr>
        <w:t>支出</w:t>
      </w:r>
      <w:r>
        <w:rPr>
          <w:rFonts w:ascii="仿宋_GB2312" w:eastAsia="仿宋_GB2312" w:hAnsi="Helvetica" w:cs="Helvetica" w:hint="eastAsia"/>
          <w:color w:val="3E3E3E"/>
          <w:sz w:val="27"/>
          <w:szCs w:val="27"/>
        </w:rPr>
        <w:t>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2、政府采购情况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3、国有资产占用情况</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4、其他需要说明的情况</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第四部分 </w:t>
      </w:r>
      <w:r>
        <w:rPr>
          <w:rFonts w:hint="eastAsia"/>
          <w:color w:val="3E3E3E"/>
          <w:sz w:val="27"/>
          <w:szCs w:val="27"/>
        </w:rPr>
        <w:t> </w:t>
      </w:r>
      <w:r>
        <w:rPr>
          <w:rFonts w:ascii="黑体" w:eastAsia="黑体" w:hAnsi="黑体" w:cs="Helvetica" w:hint="eastAsia"/>
          <w:color w:val="3E3E3E"/>
          <w:sz w:val="27"/>
          <w:szCs w:val="27"/>
        </w:rPr>
        <w:t>名词解释</w:t>
      </w: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黑体" w:eastAsia="黑体" w:hAnsi="黑体" w:cs="Helvetica" w:hint="eastAsia"/>
          <w:color w:val="3E3E3E"/>
          <w:sz w:val="33"/>
          <w:szCs w:val="33"/>
        </w:rPr>
      </w:pPr>
    </w:p>
    <w:p w:rsidR="00C25C08" w:rsidRDefault="00C25C08" w:rsidP="00C25C08">
      <w:pPr>
        <w:pStyle w:val="a3"/>
        <w:spacing w:before="0" w:beforeAutospacing="0" w:after="0" w:afterAutospacing="0" w:line="384" w:lineRule="atLeast"/>
        <w:ind w:firstLine="195"/>
        <w:jc w:val="center"/>
        <w:rPr>
          <w:rFonts w:ascii="Helvetica" w:hAnsi="Helvetica" w:cs="Helvetica"/>
          <w:color w:val="3E3E3E"/>
        </w:rPr>
      </w:pPr>
      <w:bookmarkStart w:id="0" w:name="_GoBack"/>
      <w:bookmarkEnd w:id="0"/>
      <w:r>
        <w:rPr>
          <w:rFonts w:ascii="黑体" w:eastAsia="黑体" w:hAnsi="黑体" w:cs="Helvetica" w:hint="eastAsia"/>
          <w:color w:val="3E3E3E"/>
          <w:sz w:val="33"/>
          <w:szCs w:val="33"/>
        </w:rPr>
        <w:lastRenderedPageBreak/>
        <w:t>相关名词解释</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9"/>
          <w:szCs w:val="29"/>
        </w:rPr>
        <w:t> </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（一）财政拨款收入：本年度从本级财政部门取得的财政拨款，包括一般公共预算财政拨款和政府性基金预算财政拨款。</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（二）事业收入：指事业单位开展专业业务活动及辅助活动所取得的收入。</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（三）其他收入：指除上述“财政拨款收入”、“事业收入”、“经营收入”等以外的收入。</w:t>
      </w:r>
    </w:p>
    <w:p w:rsidR="00C25C08" w:rsidRPr="00BF2BF3" w:rsidRDefault="00C25C08" w:rsidP="00C25C08">
      <w:pPr>
        <w:pStyle w:val="a3"/>
        <w:spacing w:before="0" w:beforeAutospacing="0" w:after="0" w:afterAutospacing="0" w:line="384" w:lineRule="atLeast"/>
        <w:ind w:firstLine="645"/>
        <w:rPr>
          <w:rFonts w:ascii="Helvetica" w:hAnsi="Helvetica" w:cs="Helvetica"/>
          <w:color w:val="3E3E3E"/>
        </w:rPr>
      </w:pPr>
      <w:r w:rsidRPr="00BF2BF3">
        <w:rPr>
          <w:rFonts w:ascii="仿宋_GB2312" w:eastAsia="仿宋_GB2312" w:hAnsi="Helvetica" w:cs="Helvetica" w:hint="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25C08" w:rsidRPr="00BF2BF3" w:rsidRDefault="00C25C08" w:rsidP="00C25C08">
      <w:pPr>
        <w:pStyle w:val="a3"/>
        <w:spacing w:before="0" w:beforeAutospacing="0" w:after="0" w:afterAutospacing="0" w:line="384" w:lineRule="atLeast"/>
        <w:ind w:firstLine="645"/>
        <w:rPr>
          <w:rFonts w:ascii="Helvetica" w:hAnsi="Helvetica" w:cs="Helvetica"/>
          <w:color w:val="3E3E3E"/>
        </w:rPr>
      </w:pPr>
      <w:r w:rsidRPr="00BF2BF3">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sidRPr="00BF2BF3">
        <w:rPr>
          <w:rFonts w:ascii="仿宋_GB2312" w:eastAsia="仿宋_GB2312" w:hAnsi="Helvetica" w:cs="Helvetica" w:hint="eastAsia"/>
          <w:color w:val="3E3E3E"/>
          <w:sz w:val="27"/>
          <w:szCs w:val="27"/>
        </w:rPr>
        <w:t>（六）结余分配：指事业单位按照事业单位会计制度的规定从非财政补助结余中分配的事业基金和职工福</w:t>
      </w:r>
      <w:r>
        <w:rPr>
          <w:rFonts w:ascii="仿宋_GB2312" w:eastAsia="仿宋_GB2312" w:hAnsi="Helvetica" w:cs="Helvetica" w:hint="eastAsia"/>
          <w:color w:val="3E3E3E"/>
          <w:sz w:val="27"/>
          <w:szCs w:val="27"/>
        </w:rPr>
        <w:t>利基金等。</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（七）年末结转和结余：指单位按有关规定结转到下年或以后年度继续使用的资金，或项目已完成等产生的结余资金。</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（八）基本支出：填列单位为保障机构正常运转、完成日常工作任务而发生的各项支出。</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（九）项目支出：填列单位为完成特定的行政工作任务或事业发展目标，在基本支出之外发生的各项支出</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（十二）“三公”经费：指部门用财政拨款安排的因公出国（境）费、公务用车购置及运行费和公务接待费。其中，因公出国（境）</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单位公务出国（境）的国际旅费、国外城市间交通费、住宿费、伙食费、培训费、公杂费等支出；公务用车购置及运行</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单位公务用车购置支出（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购置税）及租用费、燃料费、维修费、过路过桥费、保险费、安全奖励费用等支出；公务接待</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单位按规定开支的各类公务接待（含外宾接待）支出。</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  </w:t>
      </w:r>
      <w:r>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（十四）公务用车购置：填列单位公务用车车辆购置支出（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sidRPr="00BF2BF3">
        <w:rPr>
          <w:rFonts w:ascii="仿宋_GB2312" w:eastAsia="仿宋_GB2312" w:hAnsi="Helvetica" w:cs="Helvetica" w:hint="eastAsia"/>
          <w:color w:val="3E3E3E"/>
          <w:sz w:val="27"/>
          <w:szCs w:val="27"/>
        </w:rPr>
        <w:lastRenderedPageBreak/>
        <w:t>（十五）其他交通工具购置：填列单位</w:t>
      </w:r>
      <w:r>
        <w:rPr>
          <w:rFonts w:ascii="仿宋_GB2312" w:eastAsia="仿宋_GB2312" w:hAnsi="Helvetica" w:cs="Helvetica" w:hint="eastAsia"/>
          <w:color w:val="3E3E3E"/>
          <w:sz w:val="27"/>
          <w:szCs w:val="27"/>
        </w:rPr>
        <w:t>除公务用车外的其他各类交通工具（如船舶、飞机）购置支出（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C25C08" w:rsidRDefault="00C25C08" w:rsidP="00C25C08">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25C08" w:rsidRDefault="00C25C08" w:rsidP="00C25C08">
      <w:pPr>
        <w:pStyle w:val="a3"/>
        <w:spacing w:before="0" w:beforeAutospacing="0" w:after="0" w:afterAutospacing="0" w:line="384" w:lineRule="atLeast"/>
        <w:ind w:firstLine="600"/>
        <w:jc w:val="center"/>
        <w:rPr>
          <w:rFonts w:ascii="Helvetica" w:hAnsi="Helvetica" w:cs="Helvetica"/>
          <w:color w:val="3E3E3E"/>
        </w:rPr>
      </w:pPr>
    </w:p>
    <w:p w:rsidR="00C25C08" w:rsidRDefault="00C25C08" w:rsidP="00C25C08">
      <w:pPr>
        <w:pStyle w:val="a3"/>
        <w:spacing w:before="0" w:beforeAutospacing="0" w:after="0" w:afterAutospacing="0" w:line="384" w:lineRule="atLeast"/>
        <w:ind w:firstLine="195"/>
        <w:jc w:val="center"/>
        <w:rPr>
          <w:rFonts w:ascii="Helvetica" w:hAnsi="Helvetica" w:cs="Helvetica"/>
          <w:color w:val="3E3E3E"/>
        </w:rPr>
      </w:pPr>
    </w:p>
    <w:p w:rsidR="00C25C08" w:rsidRPr="000D0E91" w:rsidRDefault="00C25C08" w:rsidP="00C25C08"/>
    <w:p w:rsidR="000D0E91" w:rsidRDefault="000D0E91" w:rsidP="00120D55">
      <w:pPr>
        <w:pStyle w:val="a3"/>
        <w:spacing w:before="0" w:beforeAutospacing="0" w:after="0" w:afterAutospacing="0" w:line="384" w:lineRule="atLeast"/>
        <w:ind w:firstLine="195"/>
        <w:jc w:val="center"/>
        <w:rPr>
          <w:rFonts w:ascii="Helvetica" w:hAnsi="Helvetica" w:cs="Helvetica"/>
          <w:color w:val="3E3E3E"/>
        </w:rPr>
      </w:pPr>
      <w:r>
        <w:rPr>
          <w:rFonts w:ascii="仿宋_GB2312" w:eastAsia="仿宋_GB2312" w:hAnsi="Helvetica" w:cs="Helvetica" w:hint="eastAsia"/>
          <w:color w:val="3E3E3E"/>
          <w:sz w:val="32"/>
          <w:szCs w:val="32"/>
        </w:rPr>
        <w:br w:type="page"/>
      </w:r>
      <w:r w:rsidR="00120D55">
        <w:rPr>
          <w:rFonts w:ascii="Helvetica" w:hAnsi="Helvetica" w:cs="Helvetica"/>
          <w:color w:val="3E3E3E"/>
        </w:rPr>
        <w:lastRenderedPageBreak/>
        <w:t xml:space="preserve"> </w:t>
      </w:r>
    </w:p>
    <w:p w:rsidR="0058129B" w:rsidRPr="000D0E91" w:rsidRDefault="0058129B"/>
    <w:sectPr w:rsidR="0058129B" w:rsidRPr="000D0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0F" w:rsidRDefault="0058640F" w:rsidP="000652F9">
      <w:r>
        <w:separator/>
      </w:r>
    </w:p>
  </w:endnote>
  <w:endnote w:type="continuationSeparator" w:id="0">
    <w:p w:rsidR="0058640F" w:rsidRDefault="0058640F" w:rsidP="0006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0F" w:rsidRDefault="0058640F" w:rsidP="000652F9">
      <w:r>
        <w:separator/>
      </w:r>
    </w:p>
  </w:footnote>
  <w:footnote w:type="continuationSeparator" w:id="0">
    <w:p w:rsidR="0058640F" w:rsidRDefault="0058640F" w:rsidP="00065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60"/>
    <w:rsid w:val="000652F9"/>
    <w:rsid w:val="000D0E91"/>
    <w:rsid w:val="00120D55"/>
    <w:rsid w:val="00214C00"/>
    <w:rsid w:val="00351BBD"/>
    <w:rsid w:val="0058129B"/>
    <w:rsid w:val="0058640F"/>
    <w:rsid w:val="007C3C0D"/>
    <w:rsid w:val="00BB7A93"/>
    <w:rsid w:val="00C22405"/>
    <w:rsid w:val="00C25C08"/>
    <w:rsid w:val="00EB6096"/>
    <w:rsid w:val="00EF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03272">
      <w:bodyDiv w:val="1"/>
      <w:marLeft w:val="0"/>
      <w:marRight w:val="0"/>
      <w:marTop w:val="0"/>
      <w:marBottom w:val="0"/>
      <w:divBdr>
        <w:top w:val="none" w:sz="0" w:space="0" w:color="auto"/>
        <w:left w:val="none" w:sz="0" w:space="0" w:color="auto"/>
        <w:bottom w:val="none" w:sz="0" w:space="0" w:color="auto"/>
        <w:right w:val="none" w:sz="0" w:space="0" w:color="auto"/>
      </w:divBdr>
      <w:divsChild>
        <w:div w:id="400181562">
          <w:marLeft w:val="0"/>
          <w:marRight w:val="0"/>
          <w:marTop w:val="0"/>
          <w:marBottom w:val="0"/>
          <w:divBdr>
            <w:top w:val="none" w:sz="0" w:space="0" w:color="auto"/>
            <w:left w:val="none" w:sz="0" w:space="0" w:color="auto"/>
            <w:bottom w:val="none" w:sz="0" w:space="0" w:color="auto"/>
            <w:right w:val="none" w:sz="0" w:space="0" w:color="auto"/>
          </w:divBdr>
          <w:divsChild>
            <w:div w:id="4977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251</Words>
  <Characters>1433</Characters>
  <Application>Microsoft Office Word</Application>
  <DocSecurity>0</DocSecurity>
  <Lines>11</Lines>
  <Paragraphs>3</Paragraphs>
  <ScaleCrop>false</ScaleCrop>
  <Company>China</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cp:revision>
  <cp:lastPrinted>2018-10-30T05:43:00Z</cp:lastPrinted>
  <dcterms:created xsi:type="dcterms:W3CDTF">2017-08-23T02:31:00Z</dcterms:created>
  <dcterms:modified xsi:type="dcterms:W3CDTF">2018-10-30T08:44:00Z</dcterms:modified>
</cp:coreProperties>
</file>