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34" w:rsidRDefault="00177504">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徐水区教育局部门</w:t>
      </w:r>
      <w:r>
        <w:rPr>
          <w:b/>
          <w:sz w:val="44"/>
          <w:szCs w:val="44"/>
        </w:rPr>
        <w:t>概况</w:t>
      </w:r>
    </w:p>
    <w:p w:rsidR="00143634" w:rsidRDefault="00177504">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143634" w:rsidRDefault="00177504">
      <w:pPr>
        <w:spacing w:line="620" w:lineRule="exact"/>
        <w:rPr>
          <w:rFonts w:ascii="宋体" w:eastAsia="宋体" w:hAnsi="宋体" w:cs="Times New Roman"/>
          <w:sz w:val="32"/>
          <w:szCs w:val="32"/>
        </w:rPr>
      </w:pPr>
      <w:r>
        <w:rPr>
          <w:rFonts w:ascii="宋体" w:hAnsi="宋体" w:hint="eastAsia"/>
          <w:sz w:val="32"/>
          <w:szCs w:val="32"/>
        </w:rPr>
        <w:t xml:space="preserve">    </w:t>
      </w:r>
      <w:r>
        <w:rPr>
          <w:rFonts w:ascii="宋体" w:eastAsia="宋体" w:hAnsi="宋体" w:cs="Times New Roman" w:hint="eastAsia"/>
          <w:sz w:val="32"/>
          <w:szCs w:val="32"/>
        </w:rPr>
        <w:t>(一)研究制定全区教育工作的政策和规定,检查、监督教育方针、政策的贯彻执行情况。</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（二）研究制定全区各类教育的发展规划，合理调整学校布局，在省、市规定的审批权限内审批公办、民办各类学校的设置。</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（三）负责教育体制、办学体制、学校管理体制改革及城乡教育综合改革的统筹规划和协调指导。</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（四）负责全区各类教育的宏观指导、综合管理与服务，对全区教育工作状况及办学水平进行监督、检查、评估、验收。</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（五）按照干部管理权限，负责省级示范性高中、职教中心、教师发展中心校长的推荐、考察工作，配合区委组织部做好任免工作；负责其他中小学（幼儿园）校长（园长）领导班子的考核工作。</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（六）负责教师聘用、培训、职称评定、评优评模、考核奖惩等项工作；负责实施教师资格制度工作。</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（七）负责管理各级各类教育经费的拨付；负责全区中小学（幼儿园）基建项目规划、资金的审批，财务的管理、监督、审计工作；负责组织年度教育经费的预决算编制工作；负责各级助学政策和经费的落实。</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lastRenderedPageBreak/>
        <w:t xml:space="preserve">   </w:t>
      </w:r>
      <w:r>
        <w:rPr>
          <w:rFonts w:ascii="宋体" w:hAnsi="宋体" w:hint="eastAsia"/>
          <w:sz w:val="32"/>
          <w:szCs w:val="32"/>
        </w:rPr>
        <w:t xml:space="preserve"> </w:t>
      </w:r>
      <w:r>
        <w:rPr>
          <w:rFonts w:ascii="宋体" w:eastAsia="宋体" w:hAnsi="宋体" w:cs="Times New Roman" w:hint="eastAsia"/>
          <w:sz w:val="32"/>
          <w:szCs w:val="32"/>
        </w:rPr>
        <w:t>（八）指导各级各类学校的德育、智育、体育、卫生、艺术、国防教育工作；推动教育教学的理论研究和教育科研工作；负责教育系统党建、工会、共青团、妇女工作及计划生育工作。</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（九）负责全区初、高中阶段招生考试工作。</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（十）负责全区语言文字工作。</w:t>
      </w:r>
    </w:p>
    <w:p w:rsidR="00143634" w:rsidRDefault="00177504">
      <w:pPr>
        <w:spacing w:line="620" w:lineRule="exact"/>
        <w:rPr>
          <w:rFonts w:ascii="宋体" w:eastAsia="宋体" w:hAnsi="宋体" w:cs="Times New Roman"/>
          <w:sz w:val="32"/>
          <w:szCs w:val="32"/>
        </w:rPr>
      </w:pPr>
      <w:r>
        <w:rPr>
          <w:rFonts w:ascii="宋体" w:eastAsia="宋体" w:hAnsi="宋体" w:cs="Times New Roman" w:hint="eastAsia"/>
          <w:sz w:val="32"/>
          <w:szCs w:val="32"/>
        </w:rPr>
        <w:t xml:space="preserve">   </w:t>
      </w:r>
      <w:r>
        <w:rPr>
          <w:rFonts w:ascii="宋体" w:hAnsi="宋体" w:hint="eastAsia"/>
          <w:sz w:val="32"/>
          <w:szCs w:val="32"/>
        </w:rPr>
        <w:t xml:space="preserve"> </w:t>
      </w:r>
      <w:r>
        <w:rPr>
          <w:rFonts w:ascii="宋体" w:eastAsia="宋体" w:hAnsi="宋体" w:cs="Times New Roman" w:hint="eastAsia"/>
          <w:sz w:val="32"/>
          <w:szCs w:val="32"/>
        </w:rPr>
        <w:t>（十一）承办区政府和上级教育行政部门交办的其他事项。</w:t>
      </w:r>
    </w:p>
    <w:p w:rsidR="00143634" w:rsidRDefault="00177504">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w:t>
      </w:r>
      <w:r>
        <w:rPr>
          <w:snapToGrid w:val="0"/>
          <w:kern w:val="0"/>
          <w:sz w:val="28"/>
          <w:szCs w:val="28"/>
        </w:rPr>
        <w:t>部门独立核算</w:t>
      </w:r>
      <w:r>
        <w:rPr>
          <w:rFonts w:hint="eastAsia"/>
          <w:snapToGrid w:val="0"/>
          <w:kern w:val="0"/>
          <w:sz w:val="28"/>
          <w:szCs w:val="28"/>
        </w:rPr>
        <w:t>机构</w:t>
      </w:r>
      <w:r>
        <w:rPr>
          <w:rFonts w:hint="eastAsia"/>
          <w:snapToGrid w:val="0"/>
          <w:kern w:val="0"/>
          <w:sz w:val="28"/>
          <w:szCs w:val="28"/>
        </w:rPr>
        <w:t>192</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5350</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5347</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0</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3</w:t>
      </w:r>
      <w:r>
        <w:rPr>
          <w:rFonts w:hint="eastAsia"/>
          <w:snapToGrid w:val="0"/>
          <w:kern w:val="0"/>
          <w:sz w:val="28"/>
          <w:szCs w:val="28"/>
        </w:rPr>
        <w:t>人</w:t>
      </w:r>
      <w:r>
        <w:rPr>
          <w:snapToGrid w:val="0"/>
          <w:kern w:val="0"/>
          <w:sz w:val="28"/>
          <w:szCs w:val="28"/>
        </w:rPr>
        <w:t>。</w:t>
      </w:r>
    </w:p>
    <w:p w:rsidR="005A16BD" w:rsidRDefault="005A16BD">
      <w:pPr>
        <w:adjustRightInd w:val="0"/>
        <w:snapToGrid w:val="0"/>
        <w:spacing w:line="600" w:lineRule="exact"/>
        <w:ind w:firstLineChars="200" w:firstLine="560"/>
        <w:rPr>
          <w:snapToGrid w:val="0"/>
          <w:kern w:val="0"/>
          <w:sz w:val="28"/>
          <w:szCs w:val="28"/>
        </w:rPr>
      </w:pPr>
      <w:r w:rsidRPr="005A16BD">
        <w:rPr>
          <w:rFonts w:hint="eastAsia"/>
          <w:snapToGrid w:val="0"/>
          <w:kern w:val="0"/>
          <w:sz w:val="28"/>
          <w:szCs w:val="28"/>
        </w:rPr>
        <w:t>根据我单位职责，徐水区教育局设</w:t>
      </w:r>
      <w:r w:rsidRPr="005A16BD">
        <w:rPr>
          <w:rFonts w:hint="eastAsia"/>
          <w:snapToGrid w:val="0"/>
          <w:kern w:val="0"/>
          <w:sz w:val="28"/>
          <w:szCs w:val="28"/>
        </w:rPr>
        <w:t>3</w:t>
      </w:r>
      <w:r w:rsidRPr="005A16BD">
        <w:rPr>
          <w:rFonts w:hint="eastAsia"/>
          <w:snapToGrid w:val="0"/>
          <w:kern w:val="0"/>
          <w:sz w:val="28"/>
          <w:szCs w:val="28"/>
        </w:rPr>
        <w:t>个内设机构</w:t>
      </w:r>
      <w:r>
        <w:rPr>
          <w:rFonts w:hint="eastAsia"/>
          <w:snapToGrid w:val="0"/>
          <w:kern w:val="0"/>
          <w:sz w:val="28"/>
          <w:szCs w:val="28"/>
        </w:rPr>
        <w:t>：</w:t>
      </w:r>
      <w:r w:rsidRPr="005A16BD">
        <w:rPr>
          <w:rFonts w:hint="eastAsia"/>
          <w:snapToGrid w:val="0"/>
          <w:kern w:val="0"/>
          <w:sz w:val="28"/>
          <w:szCs w:val="28"/>
        </w:rPr>
        <w:t>秘书法制股</w:t>
      </w:r>
      <w:r>
        <w:rPr>
          <w:rFonts w:hint="eastAsia"/>
          <w:snapToGrid w:val="0"/>
          <w:kern w:val="0"/>
          <w:sz w:val="28"/>
          <w:szCs w:val="28"/>
        </w:rPr>
        <w:t>、</w:t>
      </w:r>
      <w:r w:rsidRPr="005A16BD">
        <w:rPr>
          <w:rFonts w:hint="eastAsia"/>
          <w:snapToGrid w:val="0"/>
          <w:kern w:val="0"/>
          <w:sz w:val="28"/>
          <w:szCs w:val="28"/>
        </w:rPr>
        <w:t>人事计财股</w:t>
      </w:r>
      <w:r>
        <w:rPr>
          <w:rFonts w:hint="eastAsia"/>
          <w:snapToGrid w:val="0"/>
          <w:kern w:val="0"/>
          <w:sz w:val="28"/>
          <w:szCs w:val="28"/>
        </w:rPr>
        <w:t>、</w:t>
      </w:r>
      <w:r w:rsidRPr="005A16BD">
        <w:rPr>
          <w:rFonts w:hint="eastAsia"/>
          <w:snapToGrid w:val="0"/>
          <w:kern w:val="0"/>
          <w:sz w:val="28"/>
          <w:szCs w:val="28"/>
        </w:rPr>
        <w:t>综合教育股</w:t>
      </w:r>
      <w:r>
        <w:rPr>
          <w:rFonts w:hint="eastAsia"/>
          <w:snapToGrid w:val="0"/>
          <w:kern w:val="0"/>
          <w:sz w:val="28"/>
          <w:szCs w:val="28"/>
        </w:rPr>
        <w:t>。</w:t>
      </w:r>
    </w:p>
    <w:p w:rsidR="00143634" w:rsidRDefault="00143634">
      <w:pPr>
        <w:adjustRightInd w:val="0"/>
        <w:snapToGrid w:val="0"/>
        <w:spacing w:line="600" w:lineRule="exact"/>
        <w:ind w:firstLineChars="200" w:firstLine="560"/>
        <w:rPr>
          <w:snapToGrid w:val="0"/>
          <w:kern w:val="0"/>
          <w:sz w:val="28"/>
          <w:szCs w:val="28"/>
        </w:rPr>
      </w:pPr>
    </w:p>
    <w:p w:rsidR="00143634" w:rsidRDefault="00177504">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徐水区</w:t>
      </w:r>
      <w:r>
        <w:rPr>
          <w:b/>
          <w:sz w:val="44"/>
          <w:szCs w:val="44"/>
        </w:rPr>
        <w:t>教育</w:t>
      </w:r>
      <w:r>
        <w:rPr>
          <w:rFonts w:hint="eastAsia"/>
          <w:b/>
          <w:sz w:val="44"/>
          <w:szCs w:val="44"/>
        </w:rPr>
        <w:t>局</w:t>
      </w:r>
      <w:r>
        <w:rPr>
          <w:rFonts w:hint="eastAsia"/>
          <w:b/>
          <w:sz w:val="44"/>
          <w:szCs w:val="44"/>
        </w:rPr>
        <w:t>2016</w:t>
      </w:r>
      <w:r>
        <w:rPr>
          <w:rFonts w:hint="eastAsia"/>
          <w:b/>
          <w:sz w:val="44"/>
          <w:szCs w:val="44"/>
        </w:rPr>
        <w:t>年</w:t>
      </w:r>
      <w:r>
        <w:rPr>
          <w:b/>
          <w:sz w:val="44"/>
          <w:szCs w:val="44"/>
        </w:rPr>
        <w:t>部门决算</w:t>
      </w:r>
    </w:p>
    <w:p w:rsidR="00143634" w:rsidRDefault="00177504">
      <w:pPr>
        <w:jc w:val="center"/>
        <w:rPr>
          <w:b/>
          <w:sz w:val="44"/>
          <w:szCs w:val="44"/>
        </w:rPr>
      </w:pPr>
      <w:r>
        <w:rPr>
          <w:b/>
          <w:sz w:val="44"/>
          <w:szCs w:val="44"/>
        </w:rPr>
        <w:t>情况说明</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2016</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84287.31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18.83</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13353.89</w:t>
      </w:r>
      <w:r>
        <w:rPr>
          <w:rFonts w:hint="eastAsia"/>
          <w:snapToGrid w:val="0"/>
          <w:kern w:val="0"/>
          <w:sz w:val="28"/>
          <w:szCs w:val="28"/>
        </w:rPr>
        <w:t>万</w:t>
      </w:r>
      <w:r>
        <w:rPr>
          <w:snapToGrid w:val="0"/>
          <w:kern w:val="0"/>
          <w:sz w:val="28"/>
          <w:szCs w:val="28"/>
        </w:rPr>
        <w:t>元；</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88028.26</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14.1</w:t>
      </w:r>
      <w:r>
        <w:rPr>
          <w:snapToGrid w:val="0"/>
          <w:kern w:val="0"/>
          <w:sz w:val="28"/>
          <w:szCs w:val="28"/>
        </w:rPr>
        <w:t>%</w:t>
      </w:r>
      <w:r>
        <w:rPr>
          <w:snapToGrid w:val="0"/>
          <w:kern w:val="0"/>
          <w:sz w:val="28"/>
          <w:szCs w:val="28"/>
        </w:rPr>
        <w:t>，增支</w:t>
      </w:r>
      <w:r>
        <w:rPr>
          <w:rFonts w:hint="eastAsia"/>
          <w:snapToGrid w:val="0"/>
          <w:kern w:val="0"/>
          <w:sz w:val="28"/>
          <w:szCs w:val="28"/>
        </w:rPr>
        <w:t>10879.84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8707.14</w:t>
      </w:r>
      <w:r>
        <w:rPr>
          <w:rFonts w:hint="eastAsia"/>
          <w:snapToGrid w:val="0"/>
          <w:kern w:val="0"/>
          <w:sz w:val="28"/>
          <w:szCs w:val="28"/>
        </w:rPr>
        <w:t>万</w:t>
      </w:r>
      <w:r>
        <w:rPr>
          <w:snapToGrid w:val="0"/>
          <w:kern w:val="0"/>
          <w:sz w:val="28"/>
          <w:szCs w:val="28"/>
        </w:rPr>
        <w:t>元。</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84287.31</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lastRenderedPageBreak/>
        <w:t>82752.37</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18.47</w:t>
      </w:r>
      <w:r>
        <w:rPr>
          <w:snapToGrid w:val="0"/>
          <w:kern w:val="0"/>
          <w:sz w:val="28"/>
          <w:szCs w:val="28"/>
        </w:rPr>
        <w:t>%</w:t>
      </w:r>
      <w:r>
        <w:rPr>
          <w:snapToGrid w:val="0"/>
          <w:kern w:val="0"/>
          <w:sz w:val="28"/>
          <w:szCs w:val="28"/>
        </w:rPr>
        <w:t>，增收</w:t>
      </w:r>
      <w:r>
        <w:rPr>
          <w:rFonts w:hint="eastAsia"/>
          <w:snapToGrid w:val="0"/>
          <w:kern w:val="0"/>
          <w:sz w:val="28"/>
          <w:szCs w:val="28"/>
        </w:rPr>
        <w:t>12901.61</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；人员工资提标。上</w:t>
      </w:r>
      <w:r>
        <w:rPr>
          <w:snapToGrid w:val="0"/>
          <w:kern w:val="0"/>
          <w:sz w:val="28"/>
          <w:szCs w:val="28"/>
        </w:rPr>
        <w:t>级补助收入</w:t>
      </w:r>
      <w:r>
        <w:rPr>
          <w:rFonts w:hint="eastAsia"/>
          <w:snapToGrid w:val="0"/>
          <w:kern w:val="0"/>
          <w:sz w:val="28"/>
          <w:szCs w:val="28"/>
        </w:rPr>
        <w:t>12.26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100</w:t>
      </w:r>
      <w:r>
        <w:rPr>
          <w:snapToGrid w:val="0"/>
          <w:kern w:val="0"/>
          <w:sz w:val="28"/>
          <w:szCs w:val="28"/>
        </w:rPr>
        <w:t>%</w:t>
      </w:r>
      <w:r>
        <w:rPr>
          <w:snapToGrid w:val="0"/>
          <w:kern w:val="0"/>
          <w:sz w:val="28"/>
          <w:szCs w:val="28"/>
        </w:rPr>
        <w:t>，增收</w:t>
      </w:r>
      <w:r>
        <w:rPr>
          <w:rFonts w:hint="eastAsia"/>
          <w:snapToGrid w:val="0"/>
          <w:kern w:val="0"/>
          <w:sz w:val="28"/>
          <w:szCs w:val="28"/>
        </w:rPr>
        <w:t>12.26</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；保定市教育局拨付体育中考补助及省市优秀教师资金。事业</w:t>
      </w:r>
      <w:r>
        <w:rPr>
          <w:snapToGrid w:val="0"/>
          <w:kern w:val="0"/>
          <w:sz w:val="28"/>
          <w:szCs w:val="28"/>
        </w:rPr>
        <w:t>收入</w:t>
      </w:r>
      <w:r>
        <w:rPr>
          <w:rFonts w:hint="eastAsia"/>
          <w:snapToGrid w:val="0"/>
          <w:kern w:val="0"/>
          <w:sz w:val="28"/>
          <w:szCs w:val="28"/>
        </w:rPr>
        <w:t>1509.44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41.4</w:t>
      </w:r>
      <w:r>
        <w:rPr>
          <w:snapToGrid w:val="0"/>
          <w:kern w:val="0"/>
          <w:sz w:val="28"/>
          <w:szCs w:val="28"/>
        </w:rPr>
        <w:t>%</w:t>
      </w:r>
      <w:r>
        <w:rPr>
          <w:snapToGrid w:val="0"/>
          <w:kern w:val="0"/>
          <w:sz w:val="28"/>
          <w:szCs w:val="28"/>
        </w:rPr>
        <w:t>，增收</w:t>
      </w:r>
      <w:r>
        <w:rPr>
          <w:rFonts w:hint="eastAsia"/>
          <w:snapToGrid w:val="0"/>
          <w:kern w:val="0"/>
          <w:sz w:val="28"/>
          <w:szCs w:val="28"/>
        </w:rPr>
        <w:t>441.94</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高中收费提标；</w:t>
      </w:r>
      <w:r>
        <w:rPr>
          <w:snapToGrid w:val="0"/>
          <w:kern w:val="0"/>
          <w:sz w:val="28"/>
          <w:szCs w:val="28"/>
        </w:rPr>
        <w:t>其他收入</w:t>
      </w:r>
      <w:r>
        <w:rPr>
          <w:rFonts w:hint="eastAsia"/>
          <w:snapToGrid w:val="0"/>
          <w:kern w:val="0"/>
          <w:sz w:val="28"/>
          <w:szCs w:val="28"/>
        </w:rPr>
        <w:t>13.24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12.72</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1.93</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学校利息收入减少。</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88028.26</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70322.48</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79.89</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17705.78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20.11</w:t>
      </w:r>
      <w:r>
        <w:rPr>
          <w:snapToGrid w:val="0"/>
          <w:kern w:val="0"/>
          <w:sz w:val="28"/>
          <w:szCs w:val="28"/>
        </w:rPr>
        <w:t>%</w:t>
      </w:r>
      <w:r>
        <w:rPr>
          <w:rFonts w:hint="eastAsia"/>
          <w:snapToGrid w:val="0"/>
          <w:kern w:val="0"/>
          <w:sz w:val="28"/>
          <w:szCs w:val="28"/>
        </w:rPr>
        <w:t>。</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82752.37</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18.47</w:t>
      </w:r>
      <w:r>
        <w:rPr>
          <w:snapToGrid w:val="0"/>
          <w:kern w:val="0"/>
          <w:sz w:val="28"/>
          <w:szCs w:val="28"/>
        </w:rPr>
        <w:t>%</w:t>
      </w:r>
      <w:r>
        <w:rPr>
          <w:snapToGrid w:val="0"/>
          <w:kern w:val="0"/>
          <w:sz w:val="28"/>
          <w:szCs w:val="28"/>
        </w:rPr>
        <w:t>，增收</w:t>
      </w:r>
      <w:r>
        <w:rPr>
          <w:rFonts w:hint="eastAsia"/>
          <w:snapToGrid w:val="0"/>
          <w:kern w:val="0"/>
          <w:sz w:val="28"/>
          <w:szCs w:val="28"/>
        </w:rPr>
        <w:t>12901.61</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86510.76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w:t>
      </w:r>
      <w:r>
        <w:rPr>
          <w:snapToGrid w:val="0"/>
          <w:kern w:val="0"/>
          <w:sz w:val="28"/>
          <w:szCs w:val="28"/>
        </w:rPr>
        <w:t>长</w:t>
      </w:r>
      <w:r>
        <w:rPr>
          <w:rFonts w:hint="eastAsia"/>
          <w:snapToGrid w:val="0"/>
          <w:kern w:val="0"/>
          <w:sz w:val="28"/>
          <w:szCs w:val="28"/>
        </w:rPr>
        <w:t>14.03</w:t>
      </w:r>
      <w:r>
        <w:rPr>
          <w:snapToGrid w:val="0"/>
          <w:kern w:val="0"/>
          <w:sz w:val="28"/>
          <w:szCs w:val="28"/>
        </w:rPr>
        <w:t>%</w:t>
      </w:r>
      <w:r>
        <w:rPr>
          <w:snapToGrid w:val="0"/>
          <w:kern w:val="0"/>
          <w:sz w:val="28"/>
          <w:szCs w:val="28"/>
        </w:rPr>
        <w:t>，增支</w:t>
      </w:r>
      <w:r>
        <w:rPr>
          <w:rFonts w:hint="eastAsia"/>
          <w:snapToGrid w:val="0"/>
          <w:kern w:val="0"/>
          <w:sz w:val="28"/>
          <w:szCs w:val="28"/>
        </w:rPr>
        <w:t>10644.91</w:t>
      </w:r>
      <w:r>
        <w:rPr>
          <w:rFonts w:hint="eastAsia"/>
          <w:snapToGrid w:val="0"/>
          <w:kern w:val="0"/>
          <w:sz w:val="28"/>
          <w:szCs w:val="28"/>
        </w:rPr>
        <w:t>万</w:t>
      </w:r>
      <w:r>
        <w:rPr>
          <w:snapToGrid w:val="0"/>
          <w:kern w:val="0"/>
          <w:sz w:val="28"/>
          <w:szCs w:val="28"/>
        </w:rPr>
        <w:t>元，</w:t>
      </w:r>
      <w:r>
        <w:rPr>
          <w:rFonts w:hint="eastAsia"/>
          <w:snapToGrid w:val="0"/>
          <w:kern w:val="0"/>
          <w:sz w:val="28"/>
          <w:szCs w:val="28"/>
        </w:rPr>
        <w:t>年</w:t>
      </w:r>
      <w:r>
        <w:rPr>
          <w:snapToGrid w:val="0"/>
          <w:kern w:val="0"/>
          <w:sz w:val="28"/>
          <w:szCs w:val="28"/>
        </w:rPr>
        <w:t>末财政拨款结转结余</w:t>
      </w:r>
      <w:r>
        <w:rPr>
          <w:rFonts w:hint="eastAsia"/>
          <w:snapToGrid w:val="0"/>
          <w:kern w:val="0"/>
          <w:sz w:val="28"/>
          <w:szCs w:val="28"/>
        </w:rPr>
        <w:t>8707.14</w:t>
      </w:r>
      <w:r>
        <w:rPr>
          <w:rFonts w:hint="eastAsia"/>
          <w:snapToGrid w:val="0"/>
          <w:kern w:val="0"/>
          <w:sz w:val="28"/>
          <w:szCs w:val="28"/>
        </w:rPr>
        <w:t>万</w:t>
      </w:r>
      <w:r>
        <w:rPr>
          <w:snapToGrid w:val="0"/>
          <w:kern w:val="0"/>
          <w:sz w:val="28"/>
          <w:szCs w:val="28"/>
        </w:rPr>
        <w:t>元。</w:t>
      </w:r>
    </w:p>
    <w:p w:rsidR="00B16355" w:rsidRPr="00B16355" w:rsidRDefault="00B16355" w:rsidP="00B16355">
      <w:pPr>
        <w:adjustRightInd w:val="0"/>
        <w:snapToGrid w:val="0"/>
        <w:spacing w:line="600" w:lineRule="exact"/>
        <w:ind w:firstLineChars="200" w:firstLine="560"/>
        <w:rPr>
          <w:snapToGrid w:val="0"/>
          <w:kern w:val="0"/>
          <w:sz w:val="28"/>
          <w:szCs w:val="28"/>
        </w:rPr>
      </w:pPr>
      <w:r w:rsidRPr="00B16355">
        <w:rPr>
          <w:rFonts w:hint="eastAsia"/>
          <w:snapToGrid w:val="0"/>
          <w:kern w:val="0"/>
          <w:sz w:val="28"/>
          <w:szCs w:val="28"/>
        </w:rPr>
        <w:t>2016</w:t>
      </w:r>
      <w:r w:rsidRPr="00B16355">
        <w:rPr>
          <w:rFonts w:hint="eastAsia"/>
          <w:snapToGrid w:val="0"/>
          <w:kern w:val="0"/>
          <w:sz w:val="28"/>
          <w:szCs w:val="28"/>
        </w:rPr>
        <w:t>年</w:t>
      </w:r>
      <w:r w:rsidRPr="00B16355">
        <w:rPr>
          <w:snapToGrid w:val="0"/>
          <w:kern w:val="0"/>
          <w:sz w:val="28"/>
          <w:szCs w:val="28"/>
        </w:rPr>
        <w:t>财政拨款</w:t>
      </w:r>
      <w:r w:rsidRPr="00B16355">
        <w:rPr>
          <w:rFonts w:hint="eastAsia"/>
          <w:snapToGrid w:val="0"/>
          <w:kern w:val="0"/>
          <w:sz w:val="28"/>
          <w:szCs w:val="28"/>
        </w:rPr>
        <w:t>支出</w:t>
      </w:r>
      <w:r w:rsidRPr="00B16355">
        <w:rPr>
          <w:snapToGrid w:val="0"/>
          <w:kern w:val="0"/>
          <w:sz w:val="28"/>
          <w:szCs w:val="28"/>
        </w:rPr>
        <w:t>年初预算数</w:t>
      </w:r>
      <w:r w:rsidRPr="00B16355">
        <w:rPr>
          <w:rFonts w:hint="eastAsia"/>
          <w:snapToGrid w:val="0"/>
          <w:kern w:val="0"/>
          <w:sz w:val="28"/>
          <w:szCs w:val="28"/>
        </w:rPr>
        <w:t>为</w:t>
      </w:r>
      <w:r w:rsidRPr="00B16355">
        <w:rPr>
          <w:rFonts w:hint="eastAsia"/>
          <w:snapToGrid w:val="0"/>
          <w:kern w:val="0"/>
          <w:sz w:val="28"/>
          <w:szCs w:val="28"/>
        </w:rPr>
        <w:t>65166.57</w:t>
      </w:r>
      <w:r w:rsidRPr="00B16355">
        <w:rPr>
          <w:rFonts w:hint="eastAsia"/>
          <w:snapToGrid w:val="0"/>
          <w:kern w:val="0"/>
          <w:sz w:val="28"/>
          <w:szCs w:val="28"/>
        </w:rPr>
        <w:t>万元，财政</w:t>
      </w:r>
      <w:r w:rsidRPr="00B16355">
        <w:rPr>
          <w:snapToGrid w:val="0"/>
          <w:kern w:val="0"/>
          <w:sz w:val="28"/>
          <w:szCs w:val="28"/>
        </w:rPr>
        <w:t>拨款</w:t>
      </w:r>
      <w:r w:rsidRPr="00B16355">
        <w:rPr>
          <w:rFonts w:hint="eastAsia"/>
          <w:snapToGrid w:val="0"/>
          <w:kern w:val="0"/>
          <w:sz w:val="28"/>
          <w:szCs w:val="28"/>
        </w:rPr>
        <w:t>本年</w:t>
      </w:r>
      <w:r w:rsidRPr="00B16355">
        <w:rPr>
          <w:snapToGrid w:val="0"/>
          <w:kern w:val="0"/>
          <w:sz w:val="28"/>
          <w:szCs w:val="28"/>
        </w:rPr>
        <w:t>支出决算数为</w:t>
      </w:r>
      <w:r w:rsidRPr="00B16355">
        <w:rPr>
          <w:rFonts w:hint="eastAsia"/>
          <w:snapToGrid w:val="0"/>
          <w:kern w:val="0"/>
          <w:sz w:val="28"/>
          <w:szCs w:val="28"/>
        </w:rPr>
        <w:t>86510.76</w:t>
      </w:r>
      <w:r w:rsidRPr="00B16355">
        <w:rPr>
          <w:rFonts w:hint="eastAsia"/>
          <w:snapToGrid w:val="0"/>
          <w:kern w:val="0"/>
          <w:sz w:val="28"/>
          <w:szCs w:val="28"/>
        </w:rPr>
        <w:t>万元，占</w:t>
      </w:r>
      <w:r w:rsidRPr="00B16355">
        <w:rPr>
          <w:snapToGrid w:val="0"/>
          <w:kern w:val="0"/>
          <w:sz w:val="28"/>
          <w:szCs w:val="28"/>
        </w:rPr>
        <w:t>年初预算数的</w:t>
      </w:r>
      <w:r w:rsidRPr="00B16355">
        <w:rPr>
          <w:rFonts w:hint="eastAsia"/>
          <w:snapToGrid w:val="0"/>
          <w:kern w:val="0"/>
          <w:sz w:val="28"/>
          <w:szCs w:val="28"/>
        </w:rPr>
        <w:t>132.75</w:t>
      </w:r>
      <w:r w:rsidRPr="00B16355">
        <w:rPr>
          <w:snapToGrid w:val="0"/>
          <w:kern w:val="0"/>
          <w:sz w:val="28"/>
          <w:szCs w:val="28"/>
        </w:rPr>
        <w:t>%</w:t>
      </w:r>
      <w:r w:rsidRPr="00B16355">
        <w:rPr>
          <w:rFonts w:hint="eastAsia"/>
          <w:snapToGrid w:val="0"/>
          <w:kern w:val="0"/>
          <w:sz w:val="28"/>
          <w:szCs w:val="28"/>
        </w:rPr>
        <w:t>，主要</w:t>
      </w:r>
      <w:r w:rsidRPr="00B16355">
        <w:rPr>
          <w:snapToGrid w:val="0"/>
          <w:kern w:val="0"/>
          <w:sz w:val="28"/>
          <w:szCs w:val="28"/>
        </w:rPr>
        <w:t>原因：</w:t>
      </w:r>
    </w:p>
    <w:p w:rsidR="001816E3" w:rsidRPr="00B16355" w:rsidRDefault="00B16355" w:rsidP="00B16355">
      <w:pPr>
        <w:rPr>
          <w:snapToGrid w:val="0"/>
          <w:kern w:val="0"/>
          <w:sz w:val="28"/>
          <w:szCs w:val="28"/>
        </w:rPr>
      </w:pPr>
      <w:r w:rsidRPr="00B16355">
        <w:rPr>
          <w:rFonts w:hint="eastAsia"/>
          <w:snapToGrid w:val="0"/>
          <w:kern w:val="0"/>
          <w:sz w:val="28"/>
          <w:szCs w:val="28"/>
        </w:rPr>
        <w:t>1.</w:t>
      </w:r>
      <w:r w:rsidRPr="00B16355">
        <w:rPr>
          <w:rFonts w:hint="eastAsia"/>
          <w:snapToGrid w:val="0"/>
          <w:kern w:val="0"/>
          <w:sz w:val="28"/>
          <w:szCs w:val="28"/>
        </w:rPr>
        <w:t>工资调标</w:t>
      </w:r>
      <w:r w:rsidRPr="00B16355">
        <w:rPr>
          <w:rFonts w:hint="eastAsia"/>
          <w:snapToGrid w:val="0"/>
          <w:kern w:val="0"/>
          <w:sz w:val="28"/>
          <w:szCs w:val="28"/>
        </w:rPr>
        <w:t>,</w:t>
      </w:r>
      <w:r w:rsidRPr="00B16355">
        <w:rPr>
          <w:rFonts w:hint="eastAsia"/>
          <w:snapToGrid w:val="0"/>
          <w:kern w:val="0"/>
          <w:sz w:val="28"/>
          <w:szCs w:val="28"/>
        </w:rPr>
        <w:t>人员经费增大；</w:t>
      </w:r>
      <w:r w:rsidRPr="00B16355">
        <w:rPr>
          <w:rFonts w:hint="eastAsia"/>
          <w:snapToGrid w:val="0"/>
          <w:kern w:val="0"/>
          <w:sz w:val="28"/>
          <w:szCs w:val="28"/>
        </w:rPr>
        <w:t>2.</w:t>
      </w:r>
      <w:r w:rsidRPr="00B16355">
        <w:rPr>
          <w:rFonts w:hint="eastAsia"/>
          <w:snapToGrid w:val="0"/>
          <w:kern w:val="0"/>
          <w:sz w:val="28"/>
          <w:szCs w:val="28"/>
        </w:rPr>
        <w:t>区政府加大教育投入力度</w:t>
      </w:r>
      <w:r w:rsidRPr="00B16355">
        <w:rPr>
          <w:rFonts w:hint="eastAsia"/>
          <w:snapToGrid w:val="0"/>
          <w:kern w:val="0"/>
          <w:sz w:val="28"/>
          <w:szCs w:val="28"/>
        </w:rPr>
        <w:t>,</w:t>
      </w:r>
      <w:r w:rsidRPr="00B16355">
        <w:rPr>
          <w:rFonts w:hint="eastAsia"/>
          <w:snapToGrid w:val="0"/>
          <w:kern w:val="0"/>
          <w:sz w:val="28"/>
          <w:szCs w:val="28"/>
        </w:rPr>
        <w:t>教育经费投入增大。</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510EFD" w:rsidRDefault="00510EFD" w:rsidP="00CF5824">
      <w:pPr>
        <w:adjustRightInd w:val="0"/>
        <w:snapToGrid w:val="0"/>
        <w:spacing w:line="560" w:lineRule="exact"/>
        <w:ind w:firstLineChars="200" w:firstLine="560"/>
        <w:rPr>
          <w:snapToGrid w:val="0"/>
          <w:kern w:val="0"/>
          <w:sz w:val="28"/>
          <w:szCs w:val="28"/>
        </w:rPr>
      </w:pPr>
      <w:r w:rsidRPr="00510EFD">
        <w:rPr>
          <w:rFonts w:hint="eastAsia"/>
          <w:snapToGrid w:val="0"/>
          <w:kern w:val="0"/>
          <w:sz w:val="28"/>
          <w:szCs w:val="28"/>
        </w:rPr>
        <w:t>2016</w:t>
      </w:r>
      <w:r w:rsidRPr="00510EFD">
        <w:rPr>
          <w:rFonts w:hint="eastAsia"/>
          <w:snapToGrid w:val="0"/>
          <w:kern w:val="0"/>
          <w:sz w:val="28"/>
          <w:szCs w:val="28"/>
        </w:rPr>
        <w:t>年，在做好各项工作的前提下，节省各项开支，尤其严格控制</w:t>
      </w:r>
      <w:r w:rsidRPr="00510EFD">
        <w:rPr>
          <w:rFonts w:hint="eastAsia"/>
          <w:snapToGrid w:val="0"/>
          <w:kern w:val="0"/>
          <w:sz w:val="28"/>
          <w:szCs w:val="28"/>
        </w:rPr>
        <w:t>"</w:t>
      </w:r>
      <w:r w:rsidRPr="00510EFD">
        <w:rPr>
          <w:rFonts w:hint="eastAsia"/>
          <w:snapToGrid w:val="0"/>
          <w:kern w:val="0"/>
          <w:sz w:val="28"/>
          <w:szCs w:val="28"/>
        </w:rPr>
        <w:t>三公</w:t>
      </w:r>
      <w:r w:rsidRPr="00510EFD">
        <w:rPr>
          <w:rFonts w:hint="eastAsia"/>
          <w:snapToGrid w:val="0"/>
          <w:kern w:val="0"/>
          <w:sz w:val="28"/>
          <w:szCs w:val="28"/>
        </w:rPr>
        <w:t>"</w:t>
      </w:r>
      <w:r w:rsidRPr="00510EFD">
        <w:rPr>
          <w:rFonts w:hint="eastAsia"/>
          <w:snapToGrid w:val="0"/>
          <w:kern w:val="0"/>
          <w:sz w:val="28"/>
          <w:szCs w:val="28"/>
        </w:rPr>
        <w:t>经费的支出，全年一般公共预算财政拨款</w:t>
      </w:r>
      <w:r w:rsidRPr="00510EFD">
        <w:rPr>
          <w:rFonts w:hint="eastAsia"/>
          <w:snapToGrid w:val="0"/>
          <w:kern w:val="0"/>
          <w:sz w:val="28"/>
          <w:szCs w:val="28"/>
        </w:rPr>
        <w:t>"</w:t>
      </w:r>
      <w:r w:rsidRPr="00510EFD">
        <w:rPr>
          <w:rFonts w:hint="eastAsia"/>
          <w:snapToGrid w:val="0"/>
          <w:kern w:val="0"/>
          <w:sz w:val="28"/>
          <w:szCs w:val="28"/>
        </w:rPr>
        <w:t>三公</w:t>
      </w:r>
      <w:r w:rsidRPr="00510EFD">
        <w:rPr>
          <w:rFonts w:hint="eastAsia"/>
          <w:snapToGrid w:val="0"/>
          <w:kern w:val="0"/>
          <w:sz w:val="28"/>
          <w:szCs w:val="28"/>
        </w:rPr>
        <w:t>"</w:t>
      </w:r>
      <w:r w:rsidRPr="00510EFD">
        <w:rPr>
          <w:rFonts w:hint="eastAsia"/>
          <w:snapToGrid w:val="0"/>
          <w:kern w:val="0"/>
          <w:sz w:val="28"/>
          <w:szCs w:val="28"/>
        </w:rPr>
        <w:t>经费支出合计</w:t>
      </w:r>
      <w:r>
        <w:rPr>
          <w:snapToGrid w:val="0"/>
          <w:kern w:val="0"/>
          <w:sz w:val="28"/>
          <w:szCs w:val="28"/>
        </w:rPr>
        <w:t>35.97</w:t>
      </w:r>
      <w:r w:rsidRPr="00510EFD">
        <w:rPr>
          <w:rFonts w:hint="eastAsia"/>
          <w:snapToGrid w:val="0"/>
          <w:kern w:val="0"/>
          <w:sz w:val="28"/>
          <w:szCs w:val="28"/>
        </w:rPr>
        <w:t>万元，较</w:t>
      </w:r>
      <w:r w:rsidRPr="00510EFD">
        <w:rPr>
          <w:rFonts w:hint="eastAsia"/>
          <w:snapToGrid w:val="0"/>
          <w:kern w:val="0"/>
          <w:sz w:val="28"/>
          <w:szCs w:val="28"/>
        </w:rPr>
        <w:t>2015</w:t>
      </w:r>
      <w:r w:rsidRPr="00510EFD">
        <w:rPr>
          <w:rFonts w:hint="eastAsia"/>
          <w:snapToGrid w:val="0"/>
          <w:kern w:val="0"/>
          <w:sz w:val="28"/>
          <w:szCs w:val="28"/>
        </w:rPr>
        <w:t>年减少</w:t>
      </w:r>
      <w:r>
        <w:rPr>
          <w:snapToGrid w:val="0"/>
          <w:kern w:val="0"/>
          <w:sz w:val="28"/>
          <w:szCs w:val="28"/>
        </w:rPr>
        <w:t>41.6</w:t>
      </w:r>
      <w:r w:rsidR="00EC11E1">
        <w:rPr>
          <w:snapToGrid w:val="0"/>
          <w:kern w:val="0"/>
          <w:sz w:val="28"/>
          <w:szCs w:val="28"/>
        </w:rPr>
        <w:t>2</w:t>
      </w:r>
      <w:bookmarkStart w:id="0" w:name="_GoBack"/>
      <w:bookmarkEnd w:id="0"/>
      <w:r w:rsidRPr="00510EFD">
        <w:rPr>
          <w:rFonts w:hint="eastAsia"/>
          <w:snapToGrid w:val="0"/>
          <w:kern w:val="0"/>
          <w:sz w:val="28"/>
          <w:szCs w:val="28"/>
        </w:rPr>
        <w:t>万元，减少</w:t>
      </w:r>
      <w:r>
        <w:rPr>
          <w:snapToGrid w:val="0"/>
          <w:kern w:val="0"/>
          <w:sz w:val="28"/>
          <w:szCs w:val="28"/>
        </w:rPr>
        <w:t>53.63</w:t>
      </w:r>
      <w:r w:rsidRPr="00510EFD">
        <w:rPr>
          <w:rFonts w:hint="eastAsia"/>
          <w:snapToGrid w:val="0"/>
          <w:kern w:val="0"/>
          <w:sz w:val="28"/>
          <w:szCs w:val="28"/>
        </w:rPr>
        <w:t>%</w:t>
      </w:r>
      <w:r w:rsidRPr="00510EFD">
        <w:rPr>
          <w:rFonts w:hint="eastAsia"/>
          <w:snapToGrid w:val="0"/>
          <w:kern w:val="0"/>
          <w:sz w:val="28"/>
          <w:szCs w:val="28"/>
        </w:rPr>
        <w:t>。</w:t>
      </w:r>
    </w:p>
    <w:p w:rsidR="00CF5824" w:rsidRDefault="00177504" w:rsidP="00CF582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sidR="00CF5824" w:rsidRPr="00CF5824">
        <w:rPr>
          <w:rFonts w:hint="eastAsia"/>
          <w:snapToGrid w:val="0"/>
          <w:kern w:val="0"/>
          <w:sz w:val="28"/>
          <w:szCs w:val="28"/>
        </w:rPr>
        <w:t>本部门</w:t>
      </w:r>
      <w:r w:rsidR="00CF5824" w:rsidRPr="00CF5824">
        <w:rPr>
          <w:rFonts w:hint="eastAsia"/>
          <w:snapToGrid w:val="0"/>
          <w:kern w:val="0"/>
          <w:sz w:val="28"/>
          <w:szCs w:val="28"/>
        </w:rPr>
        <w:t>2016</w:t>
      </w:r>
      <w:r w:rsidR="00CF5824" w:rsidRPr="00CF5824">
        <w:rPr>
          <w:rFonts w:hint="eastAsia"/>
          <w:snapToGrid w:val="0"/>
          <w:kern w:val="0"/>
          <w:sz w:val="28"/>
          <w:szCs w:val="28"/>
        </w:rPr>
        <w:t>年因公出国（境）费本年支出</w:t>
      </w:r>
      <w:r w:rsidR="00CF5824" w:rsidRPr="00CF5824">
        <w:rPr>
          <w:rFonts w:hint="eastAsia"/>
          <w:snapToGrid w:val="0"/>
          <w:kern w:val="0"/>
          <w:sz w:val="28"/>
          <w:szCs w:val="28"/>
        </w:rPr>
        <w:t>0</w:t>
      </w:r>
      <w:r w:rsidR="00CF5824" w:rsidRPr="00CF5824">
        <w:rPr>
          <w:rFonts w:hint="eastAsia"/>
          <w:snapToGrid w:val="0"/>
          <w:kern w:val="0"/>
          <w:sz w:val="28"/>
          <w:szCs w:val="28"/>
        </w:rPr>
        <w:t>万元，较预算压减</w:t>
      </w:r>
      <w:r w:rsidR="00CF5824" w:rsidRPr="00CF5824">
        <w:rPr>
          <w:rFonts w:hint="eastAsia"/>
          <w:snapToGrid w:val="0"/>
          <w:kern w:val="0"/>
          <w:sz w:val="28"/>
          <w:szCs w:val="28"/>
        </w:rPr>
        <w:t>0</w:t>
      </w:r>
      <w:r w:rsidR="00CF5824" w:rsidRPr="00CF5824">
        <w:rPr>
          <w:rFonts w:hint="eastAsia"/>
          <w:snapToGrid w:val="0"/>
          <w:kern w:val="0"/>
          <w:sz w:val="28"/>
          <w:szCs w:val="28"/>
        </w:rPr>
        <w:t>万元，增加</w:t>
      </w:r>
      <w:r w:rsidR="00CF5824" w:rsidRPr="00CF5824">
        <w:rPr>
          <w:rFonts w:hint="eastAsia"/>
          <w:snapToGrid w:val="0"/>
          <w:kern w:val="0"/>
          <w:sz w:val="28"/>
          <w:szCs w:val="28"/>
        </w:rPr>
        <w:t>0%</w:t>
      </w:r>
      <w:r w:rsidR="00CF5824" w:rsidRPr="00CF5824">
        <w:rPr>
          <w:rFonts w:hint="eastAsia"/>
          <w:snapToGrid w:val="0"/>
          <w:kern w:val="0"/>
          <w:sz w:val="28"/>
          <w:szCs w:val="28"/>
        </w:rPr>
        <w:t>，较</w:t>
      </w:r>
      <w:r w:rsidR="00CF5824" w:rsidRPr="00CF5824">
        <w:rPr>
          <w:rFonts w:hint="eastAsia"/>
          <w:snapToGrid w:val="0"/>
          <w:kern w:val="0"/>
          <w:sz w:val="28"/>
          <w:szCs w:val="28"/>
        </w:rPr>
        <w:t>2015</w:t>
      </w:r>
      <w:r w:rsidR="00CF5824" w:rsidRPr="00CF5824">
        <w:rPr>
          <w:rFonts w:hint="eastAsia"/>
          <w:snapToGrid w:val="0"/>
          <w:kern w:val="0"/>
          <w:sz w:val="28"/>
          <w:szCs w:val="28"/>
        </w:rPr>
        <w:t>年增加</w:t>
      </w:r>
      <w:r w:rsidR="00CF5824" w:rsidRPr="00CF5824">
        <w:rPr>
          <w:rFonts w:hint="eastAsia"/>
          <w:snapToGrid w:val="0"/>
          <w:kern w:val="0"/>
          <w:sz w:val="28"/>
          <w:szCs w:val="28"/>
        </w:rPr>
        <w:t>0</w:t>
      </w:r>
      <w:r w:rsidR="00CF5824" w:rsidRPr="00CF5824">
        <w:rPr>
          <w:rFonts w:hint="eastAsia"/>
          <w:snapToGrid w:val="0"/>
          <w:kern w:val="0"/>
          <w:sz w:val="28"/>
          <w:szCs w:val="28"/>
        </w:rPr>
        <w:t>万元，增加</w:t>
      </w:r>
      <w:r w:rsidR="00CF5824" w:rsidRPr="00CF5824">
        <w:rPr>
          <w:rFonts w:hint="eastAsia"/>
          <w:snapToGrid w:val="0"/>
          <w:kern w:val="0"/>
          <w:sz w:val="28"/>
          <w:szCs w:val="28"/>
        </w:rPr>
        <w:t>0 %</w:t>
      </w:r>
      <w:r w:rsidR="00CF5824" w:rsidRPr="00CF5824">
        <w:rPr>
          <w:rFonts w:hint="eastAsia"/>
          <w:snapToGrid w:val="0"/>
          <w:kern w:val="0"/>
          <w:sz w:val="28"/>
          <w:szCs w:val="28"/>
        </w:rPr>
        <w:t>。主要原因：无出国出境安排。因公出国（境）团组</w:t>
      </w:r>
      <w:r w:rsidR="00CF5824" w:rsidRPr="00CF5824">
        <w:rPr>
          <w:rFonts w:hint="eastAsia"/>
          <w:snapToGrid w:val="0"/>
          <w:kern w:val="0"/>
          <w:sz w:val="28"/>
          <w:szCs w:val="28"/>
        </w:rPr>
        <w:t xml:space="preserve">                                                                    </w:t>
      </w:r>
      <w:r w:rsidR="00CF5824" w:rsidRPr="00CF5824">
        <w:rPr>
          <w:rFonts w:hint="eastAsia"/>
          <w:snapToGrid w:val="0"/>
          <w:kern w:val="0"/>
          <w:sz w:val="28"/>
          <w:szCs w:val="28"/>
        </w:rPr>
        <w:lastRenderedPageBreak/>
        <w:t>0</w:t>
      </w:r>
      <w:r w:rsidR="00CF5824" w:rsidRPr="00CF5824">
        <w:rPr>
          <w:rFonts w:hint="eastAsia"/>
          <w:snapToGrid w:val="0"/>
          <w:kern w:val="0"/>
          <w:sz w:val="28"/>
          <w:szCs w:val="28"/>
        </w:rPr>
        <w:t>个，因公出国（境）人次数</w:t>
      </w:r>
      <w:r w:rsidR="00CF5824" w:rsidRPr="00CF5824">
        <w:rPr>
          <w:rFonts w:hint="eastAsia"/>
          <w:snapToGrid w:val="0"/>
          <w:kern w:val="0"/>
          <w:sz w:val="28"/>
          <w:szCs w:val="28"/>
        </w:rPr>
        <w:t>0</w:t>
      </w:r>
      <w:r w:rsidR="00CF5824" w:rsidRPr="00CF5824">
        <w:rPr>
          <w:rFonts w:hint="eastAsia"/>
          <w:snapToGrid w:val="0"/>
          <w:kern w:val="0"/>
          <w:sz w:val="28"/>
          <w:szCs w:val="28"/>
        </w:rPr>
        <w:t>人。</w:t>
      </w:r>
    </w:p>
    <w:p w:rsidR="00143634" w:rsidRDefault="00177504" w:rsidP="00CF5824">
      <w:pPr>
        <w:adjustRightInd w:val="0"/>
        <w:snapToGrid w:val="0"/>
        <w:spacing w:line="560" w:lineRule="exact"/>
        <w:ind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6</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sidR="00F216A0">
        <w:rPr>
          <w:snapToGrid w:val="0"/>
          <w:kern w:val="0"/>
          <w:sz w:val="28"/>
          <w:szCs w:val="28"/>
        </w:rPr>
        <w:t>31.5</w:t>
      </w:r>
      <w:r>
        <w:rPr>
          <w:rFonts w:hint="eastAsia"/>
          <w:snapToGrid w:val="0"/>
          <w:kern w:val="0"/>
          <w:sz w:val="28"/>
          <w:szCs w:val="28"/>
        </w:rPr>
        <w:t>万元。</w:t>
      </w:r>
      <w:r w:rsidR="00CF5824" w:rsidRPr="00CF5824">
        <w:rPr>
          <w:rFonts w:hint="eastAsia"/>
          <w:snapToGrid w:val="0"/>
          <w:kern w:val="0"/>
          <w:sz w:val="28"/>
          <w:szCs w:val="28"/>
        </w:rPr>
        <w:t>（</w:t>
      </w:r>
      <w:r w:rsidR="00CF5824" w:rsidRPr="00CF5824">
        <w:rPr>
          <w:rFonts w:hint="eastAsia"/>
          <w:snapToGrid w:val="0"/>
          <w:kern w:val="0"/>
          <w:sz w:val="28"/>
          <w:szCs w:val="28"/>
        </w:rPr>
        <w:t>2016</w:t>
      </w:r>
      <w:r w:rsidR="00CF5824" w:rsidRPr="00CF5824">
        <w:rPr>
          <w:rFonts w:hint="eastAsia"/>
          <w:snapToGrid w:val="0"/>
          <w:kern w:val="0"/>
          <w:sz w:val="28"/>
          <w:szCs w:val="28"/>
        </w:rPr>
        <w:t>年度未购置公务用车，年末公务用车保有量</w:t>
      </w:r>
      <w:r w:rsidR="00CF5824">
        <w:rPr>
          <w:snapToGrid w:val="0"/>
          <w:kern w:val="0"/>
          <w:sz w:val="28"/>
          <w:szCs w:val="28"/>
        </w:rPr>
        <w:t>17</w:t>
      </w:r>
      <w:r w:rsidR="00CF5824" w:rsidRPr="00CF5824">
        <w:rPr>
          <w:rFonts w:hint="eastAsia"/>
          <w:snapToGrid w:val="0"/>
          <w:kern w:val="0"/>
          <w:sz w:val="28"/>
          <w:szCs w:val="28"/>
        </w:rPr>
        <w:t>辆。）</w:t>
      </w:r>
    </w:p>
    <w:p w:rsidR="00ED3A00" w:rsidRDefault="00ED3A00">
      <w:pPr>
        <w:adjustRightInd w:val="0"/>
        <w:snapToGrid w:val="0"/>
        <w:spacing w:line="600" w:lineRule="exact"/>
        <w:ind w:leftChars="50" w:left="105" w:firstLineChars="200" w:firstLine="560"/>
        <w:rPr>
          <w:snapToGrid w:val="0"/>
          <w:kern w:val="0"/>
          <w:sz w:val="28"/>
          <w:szCs w:val="28"/>
        </w:rPr>
      </w:pPr>
      <w:r w:rsidRPr="00ED3A00">
        <w:rPr>
          <w:rFonts w:hint="eastAsia"/>
          <w:snapToGrid w:val="0"/>
          <w:kern w:val="0"/>
          <w:sz w:val="28"/>
          <w:szCs w:val="28"/>
        </w:rPr>
        <w:t>公务用车购置费本年支出</w:t>
      </w:r>
      <w:r w:rsidRPr="00ED3A00">
        <w:rPr>
          <w:rFonts w:hint="eastAsia"/>
          <w:snapToGrid w:val="0"/>
          <w:kern w:val="0"/>
          <w:sz w:val="28"/>
          <w:szCs w:val="28"/>
        </w:rPr>
        <w:t>0</w:t>
      </w:r>
      <w:r w:rsidRPr="00ED3A00">
        <w:rPr>
          <w:rFonts w:hint="eastAsia"/>
          <w:snapToGrid w:val="0"/>
          <w:kern w:val="0"/>
          <w:sz w:val="28"/>
          <w:szCs w:val="28"/>
        </w:rPr>
        <w:t>万元；较预算压减</w:t>
      </w:r>
      <w:r w:rsidRPr="00ED3A00">
        <w:rPr>
          <w:rFonts w:hint="eastAsia"/>
          <w:snapToGrid w:val="0"/>
          <w:kern w:val="0"/>
          <w:sz w:val="28"/>
          <w:szCs w:val="28"/>
        </w:rPr>
        <w:t>0</w:t>
      </w:r>
      <w:r w:rsidRPr="00ED3A00">
        <w:rPr>
          <w:rFonts w:hint="eastAsia"/>
          <w:snapToGrid w:val="0"/>
          <w:kern w:val="0"/>
          <w:sz w:val="28"/>
          <w:szCs w:val="28"/>
        </w:rPr>
        <w:t>万元，减少</w:t>
      </w:r>
      <w:r w:rsidRPr="00ED3A00">
        <w:rPr>
          <w:rFonts w:hint="eastAsia"/>
          <w:snapToGrid w:val="0"/>
          <w:kern w:val="0"/>
          <w:sz w:val="28"/>
          <w:szCs w:val="28"/>
        </w:rPr>
        <w:t>0%</w:t>
      </w:r>
      <w:r w:rsidRPr="00ED3A00">
        <w:rPr>
          <w:rFonts w:hint="eastAsia"/>
          <w:snapToGrid w:val="0"/>
          <w:kern w:val="0"/>
          <w:sz w:val="28"/>
          <w:szCs w:val="28"/>
        </w:rPr>
        <w:t>；较</w:t>
      </w:r>
      <w:r w:rsidRPr="00ED3A00">
        <w:rPr>
          <w:rFonts w:hint="eastAsia"/>
          <w:snapToGrid w:val="0"/>
          <w:kern w:val="0"/>
          <w:sz w:val="28"/>
          <w:szCs w:val="28"/>
        </w:rPr>
        <w:t>2015</w:t>
      </w:r>
      <w:r w:rsidRPr="00ED3A00">
        <w:rPr>
          <w:rFonts w:hint="eastAsia"/>
          <w:snapToGrid w:val="0"/>
          <w:kern w:val="0"/>
          <w:sz w:val="28"/>
          <w:szCs w:val="28"/>
        </w:rPr>
        <w:t>年增加</w:t>
      </w:r>
      <w:r w:rsidRPr="00ED3A00">
        <w:rPr>
          <w:rFonts w:hint="eastAsia"/>
          <w:snapToGrid w:val="0"/>
          <w:kern w:val="0"/>
          <w:sz w:val="28"/>
          <w:szCs w:val="28"/>
        </w:rPr>
        <w:t>0</w:t>
      </w:r>
      <w:r w:rsidRPr="00ED3A00">
        <w:rPr>
          <w:rFonts w:hint="eastAsia"/>
          <w:snapToGrid w:val="0"/>
          <w:kern w:val="0"/>
          <w:sz w:val="28"/>
          <w:szCs w:val="28"/>
        </w:rPr>
        <w:t>万元，增加</w:t>
      </w:r>
      <w:r w:rsidRPr="00ED3A00">
        <w:rPr>
          <w:rFonts w:hint="eastAsia"/>
          <w:snapToGrid w:val="0"/>
          <w:kern w:val="0"/>
          <w:sz w:val="28"/>
          <w:szCs w:val="28"/>
        </w:rPr>
        <w:t>0%</w:t>
      </w:r>
      <w:r w:rsidRPr="00ED3A00">
        <w:rPr>
          <w:rFonts w:hint="eastAsia"/>
          <w:snapToGrid w:val="0"/>
          <w:kern w:val="0"/>
          <w:sz w:val="28"/>
          <w:szCs w:val="28"/>
        </w:rPr>
        <w:t>。主要原因：无公务用车购置。</w:t>
      </w:r>
    </w:p>
    <w:p w:rsidR="00143634" w:rsidRDefault="00177504">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公务用车运行维护费本年支出万</w:t>
      </w:r>
      <w:r w:rsidR="00ED3A00">
        <w:rPr>
          <w:snapToGrid w:val="0"/>
          <w:kern w:val="0"/>
          <w:sz w:val="28"/>
          <w:szCs w:val="28"/>
        </w:rPr>
        <w:t>31.5</w:t>
      </w:r>
      <w:r>
        <w:rPr>
          <w:snapToGrid w:val="0"/>
          <w:kern w:val="0"/>
          <w:sz w:val="28"/>
          <w:szCs w:val="28"/>
        </w:rPr>
        <w:t>元</w:t>
      </w:r>
      <w:r>
        <w:rPr>
          <w:rFonts w:hint="eastAsia"/>
          <w:snapToGrid w:val="0"/>
          <w:kern w:val="0"/>
          <w:sz w:val="28"/>
          <w:szCs w:val="28"/>
        </w:rPr>
        <w:t>；</w:t>
      </w:r>
      <w:r w:rsidR="00ED3A00" w:rsidRPr="00ED3A00">
        <w:rPr>
          <w:rFonts w:hint="eastAsia"/>
          <w:snapToGrid w:val="0"/>
          <w:kern w:val="0"/>
          <w:sz w:val="28"/>
          <w:szCs w:val="28"/>
        </w:rPr>
        <w:t>较预算压减</w:t>
      </w:r>
      <w:r w:rsidR="00ED3A00">
        <w:rPr>
          <w:rFonts w:hint="eastAsia"/>
          <w:snapToGrid w:val="0"/>
          <w:kern w:val="0"/>
          <w:sz w:val="28"/>
          <w:szCs w:val="28"/>
        </w:rPr>
        <w:t>1</w:t>
      </w:r>
      <w:r w:rsidR="00ED3A00">
        <w:rPr>
          <w:snapToGrid w:val="0"/>
          <w:kern w:val="0"/>
          <w:sz w:val="28"/>
          <w:szCs w:val="28"/>
        </w:rPr>
        <w:t>2.76</w:t>
      </w:r>
      <w:r w:rsidR="00ED3A00" w:rsidRPr="00ED3A00">
        <w:rPr>
          <w:rFonts w:hint="eastAsia"/>
          <w:snapToGrid w:val="0"/>
          <w:kern w:val="0"/>
          <w:sz w:val="28"/>
          <w:szCs w:val="28"/>
        </w:rPr>
        <w:t>万元，减少</w:t>
      </w:r>
      <w:r w:rsidR="00ED3A00">
        <w:rPr>
          <w:rFonts w:hint="eastAsia"/>
          <w:snapToGrid w:val="0"/>
          <w:kern w:val="0"/>
          <w:sz w:val="28"/>
          <w:szCs w:val="28"/>
        </w:rPr>
        <w:t>2</w:t>
      </w:r>
      <w:r w:rsidR="00ED3A00">
        <w:rPr>
          <w:snapToGrid w:val="0"/>
          <w:kern w:val="0"/>
          <w:sz w:val="28"/>
          <w:szCs w:val="28"/>
        </w:rPr>
        <w:t>8.83</w:t>
      </w:r>
      <w:r w:rsidR="00ED3A00" w:rsidRPr="00ED3A00">
        <w:rPr>
          <w:rFonts w:hint="eastAsia"/>
          <w:snapToGrid w:val="0"/>
          <w:kern w:val="0"/>
          <w:sz w:val="28"/>
          <w:szCs w:val="28"/>
        </w:rPr>
        <w:t>%</w:t>
      </w:r>
      <w:r w:rsidR="00ED3A00" w:rsidRPr="00ED3A00">
        <w:rPr>
          <w:rFonts w:hint="eastAsia"/>
          <w:snapToGrid w:val="0"/>
          <w:kern w:val="0"/>
          <w:sz w:val="28"/>
          <w:szCs w:val="28"/>
        </w:rPr>
        <w:t>；</w:t>
      </w:r>
      <w:r>
        <w:rPr>
          <w:rFonts w:hint="eastAsia"/>
          <w:snapToGrid w:val="0"/>
          <w:kern w:val="0"/>
          <w:sz w:val="28"/>
          <w:szCs w:val="28"/>
        </w:rPr>
        <w:t>较</w:t>
      </w:r>
      <w:r>
        <w:rPr>
          <w:rFonts w:hint="eastAsia"/>
          <w:snapToGrid w:val="0"/>
          <w:kern w:val="0"/>
          <w:sz w:val="28"/>
          <w:szCs w:val="28"/>
        </w:rPr>
        <w:t>2015</w:t>
      </w:r>
      <w:r>
        <w:rPr>
          <w:rFonts w:hint="eastAsia"/>
          <w:snapToGrid w:val="0"/>
          <w:kern w:val="0"/>
          <w:sz w:val="28"/>
          <w:szCs w:val="28"/>
        </w:rPr>
        <w:t>年减少</w:t>
      </w:r>
      <w:r w:rsidR="004F6467">
        <w:rPr>
          <w:snapToGrid w:val="0"/>
          <w:kern w:val="0"/>
          <w:sz w:val="28"/>
          <w:szCs w:val="28"/>
        </w:rPr>
        <w:t>40.69</w:t>
      </w:r>
      <w:r>
        <w:rPr>
          <w:rFonts w:hint="eastAsia"/>
          <w:snapToGrid w:val="0"/>
          <w:kern w:val="0"/>
          <w:sz w:val="28"/>
          <w:szCs w:val="28"/>
        </w:rPr>
        <w:t>万元，</w:t>
      </w:r>
      <w:r w:rsidR="004F6467" w:rsidRPr="004F6467">
        <w:rPr>
          <w:rFonts w:hint="eastAsia"/>
          <w:snapToGrid w:val="0"/>
          <w:kern w:val="0"/>
          <w:sz w:val="28"/>
          <w:szCs w:val="28"/>
        </w:rPr>
        <w:t>减少</w:t>
      </w:r>
      <w:r w:rsidR="004F6467">
        <w:rPr>
          <w:rFonts w:hint="eastAsia"/>
          <w:snapToGrid w:val="0"/>
          <w:kern w:val="0"/>
          <w:sz w:val="28"/>
          <w:szCs w:val="28"/>
        </w:rPr>
        <w:t>5</w:t>
      </w:r>
      <w:r w:rsidR="004F6467">
        <w:rPr>
          <w:snapToGrid w:val="0"/>
          <w:kern w:val="0"/>
          <w:sz w:val="28"/>
          <w:szCs w:val="28"/>
        </w:rPr>
        <w:t>6.36</w:t>
      </w:r>
      <w:r w:rsidR="004F6467" w:rsidRPr="004F6467">
        <w:rPr>
          <w:rFonts w:hint="eastAsia"/>
          <w:snapToGrid w:val="0"/>
          <w:kern w:val="0"/>
          <w:sz w:val="28"/>
          <w:szCs w:val="28"/>
        </w:rPr>
        <w:t>%</w:t>
      </w:r>
      <w:r w:rsidR="004F6467" w:rsidRPr="004F6467">
        <w:rPr>
          <w:rFonts w:hint="eastAsia"/>
          <w:snapToGrid w:val="0"/>
          <w:kern w:val="0"/>
          <w:sz w:val="28"/>
          <w:szCs w:val="28"/>
        </w:rPr>
        <w:t>。</w:t>
      </w:r>
      <w:r>
        <w:rPr>
          <w:rFonts w:hint="eastAsia"/>
          <w:snapToGrid w:val="0"/>
          <w:kern w:val="0"/>
          <w:sz w:val="28"/>
          <w:szCs w:val="28"/>
        </w:rPr>
        <w:t>主要原因公务用车数量减少。</w:t>
      </w:r>
    </w:p>
    <w:p w:rsidR="00143634" w:rsidRDefault="00177504">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2016</w:t>
      </w:r>
      <w:r>
        <w:rPr>
          <w:rFonts w:hint="eastAsia"/>
          <w:snapToGrid w:val="0"/>
          <w:kern w:val="0"/>
          <w:sz w:val="28"/>
          <w:szCs w:val="28"/>
        </w:rPr>
        <w:t>年公务接待费全年支出</w:t>
      </w:r>
      <w:r>
        <w:rPr>
          <w:rFonts w:hint="eastAsia"/>
          <w:snapToGrid w:val="0"/>
          <w:kern w:val="0"/>
          <w:sz w:val="28"/>
          <w:szCs w:val="28"/>
        </w:rPr>
        <w:t>4.47</w:t>
      </w:r>
      <w:r>
        <w:rPr>
          <w:rFonts w:hint="eastAsia"/>
          <w:snapToGrid w:val="0"/>
          <w:kern w:val="0"/>
          <w:sz w:val="28"/>
          <w:szCs w:val="28"/>
        </w:rPr>
        <w:t>万元，</w:t>
      </w:r>
      <w:r w:rsidR="004F6467" w:rsidRPr="004F6467">
        <w:rPr>
          <w:rFonts w:hint="eastAsia"/>
          <w:snapToGrid w:val="0"/>
          <w:kern w:val="0"/>
          <w:sz w:val="28"/>
          <w:szCs w:val="28"/>
        </w:rPr>
        <w:t>较预算压减</w:t>
      </w:r>
      <w:r w:rsidR="004F6467">
        <w:rPr>
          <w:rFonts w:hint="eastAsia"/>
          <w:snapToGrid w:val="0"/>
          <w:kern w:val="0"/>
          <w:sz w:val="28"/>
          <w:szCs w:val="28"/>
        </w:rPr>
        <w:t>6</w:t>
      </w:r>
      <w:r w:rsidR="004F6467">
        <w:rPr>
          <w:snapToGrid w:val="0"/>
          <w:kern w:val="0"/>
          <w:sz w:val="28"/>
          <w:szCs w:val="28"/>
        </w:rPr>
        <w:t>.69</w:t>
      </w:r>
      <w:r w:rsidR="004F6467" w:rsidRPr="004F6467">
        <w:rPr>
          <w:rFonts w:hint="eastAsia"/>
          <w:snapToGrid w:val="0"/>
          <w:kern w:val="0"/>
          <w:sz w:val="28"/>
          <w:szCs w:val="28"/>
        </w:rPr>
        <w:t>万元，减少</w:t>
      </w:r>
      <w:r w:rsidR="004F6467">
        <w:rPr>
          <w:rFonts w:hint="eastAsia"/>
          <w:snapToGrid w:val="0"/>
          <w:kern w:val="0"/>
          <w:sz w:val="28"/>
          <w:szCs w:val="28"/>
        </w:rPr>
        <w:t>5</w:t>
      </w:r>
      <w:r w:rsidR="004F6467">
        <w:rPr>
          <w:snapToGrid w:val="0"/>
          <w:kern w:val="0"/>
          <w:sz w:val="28"/>
          <w:szCs w:val="28"/>
        </w:rPr>
        <w:t>9.95</w:t>
      </w:r>
      <w:r w:rsidR="004F6467" w:rsidRPr="004F6467">
        <w:rPr>
          <w:rFonts w:hint="eastAsia"/>
          <w:snapToGrid w:val="0"/>
          <w:kern w:val="0"/>
          <w:sz w:val="28"/>
          <w:szCs w:val="28"/>
        </w:rPr>
        <w:t>%</w:t>
      </w:r>
      <w:r w:rsidR="004F6467" w:rsidRPr="004F6467">
        <w:rPr>
          <w:rFonts w:hint="eastAsia"/>
          <w:snapToGrid w:val="0"/>
          <w:kern w:val="0"/>
          <w:sz w:val="28"/>
          <w:szCs w:val="28"/>
        </w:rPr>
        <w:t>；</w:t>
      </w:r>
      <w:r>
        <w:rPr>
          <w:rFonts w:hint="eastAsia"/>
          <w:snapToGrid w:val="0"/>
          <w:kern w:val="0"/>
          <w:sz w:val="28"/>
          <w:szCs w:val="28"/>
        </w:rPr>
        <w:t>较</w:t>
      </w:r>
      <w:r>
        <w:rPr>
          <w:rFonts w:hint="eastAsia"/>
          <w:snapToGrid w:val="0"/>
          <w:kern w:val="0"/>
          <w:sz w:val="28"/>
          <w:szCs w:val="28"/>
        </w:rPr>
        <w:t>2015</w:t>
      </w:r>
      <w:r>
        <w:rPr>
          <w:rFonts w:hint="eastAsia"/>
          <w:snapToGrid w:val="0"/>
          <w:kern w:val="0"/>
          <w:sz w:val="28"/>
          <w:szCs w:val="28"/>
        </w:rPr>
        <w:t>年减少</w:t>
      </w:r>
      <w:r>
        <w:rPr>
          <w:rFonts w:hint="eastAsia"/>
          <w:snapToGrid w:val="0"/>
          <w:kern w:val="0"/>
          <w:sz w:val="28"/>
          <w:szCs w:val="28"/>
        </w:rPr>
        <w:t>0.93</w:t>
      </w:r>
      <w:r>
        <w:rPr>
          <w:rFonts w:hint="eastAsia"/>
          <w:snapToGrid w:val="0"/>
          <w:kern w:val="0"/>
          <w:sz w:val="28"/>
          <w:szCs w:val="28"/>
        </w:rPr>
        <w:t>万元，</w:t>
      </w:r>
      <w:r w:rsidR="004F6467" w:rsidRPr="004F6467">
        <w:rPr>
          <w:rFonts w:hint="eastAsia"/>
          <w:snapToGrid w:val="0"/>
          <w:kern w:val="0"/>
          <w:sz w:val="28"/>
          <w:szCs w:val="28"/>
        </w:rPr>
        <w:t>减少</w:t>
      </w:r>
      <w:r w:rsidR="004F6467">
        <w:rPr>
          <w:rFonts w:hint="eastAsia"/>
          <w:snapToGrid w:val="0"/>
          <w:kern w:val="0"/>
          <w:sz w:val="28"/>
          <w:szCs w:val="28"/>
        </w:rPr>
        <w:t>1</w:t>
      </w:r>
      <w:r w:rsidR="004F6467">
        <w:rPr>
          <w:snapToGrid w:val="0"/>
          <w:kern w:val="0"/>
          <w:sz w:val="28"/>
          <w:szCs w:val="28"/>
        </w:rPr>
        <w:t>7.14</w:t>
      </w:r>
      <w:r w:rsidR="004F6467" w:rsidRPr="004F6467">
        <w:rPr>
          <w:rFonts w:hint="eastAsia"/>
          <w:snapToGrid w:val="0"/>
          <w:kern w:val="0"/>
          <w:sz w:val="28"/>
          <w:szCs w:val="28"/>
        </w:rPr>
        <w:t>%</w:t>
      </w:r>
      <w:r w:rsidR="004F6467">
        <w:rPr>
          <w:snapToGrid w:val="0"/>
          <w:kern w:val="0"/>
          <w:sz w:val="28"/>
          <w:szCs w:val="28"/>
        </w:rPr>
        <w:t>.</w:t>
      </w:r>
      <w:r>
        <w:rPr>
          <w:rFonts w:hint="eastAsia"/>
          <w:snapToGrid w:val="0"/>
          <w:kern w:val="0"/>
          <w:sz w:val="28"/>
          <w:szCs w:val="28"/>
        </w:rPr>
        <w:t>主要原因按照政策要求压减三公经费支出。</w:t>
      </w:r>
    </w:p>
    <w:p w:rsidR="00143634" w:rsidRDefault="00177504">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26</w:t>
      </w:r>
      <w:r>
        <w:rPr>
          <w:rFonts w:hint="eastAsia"/>
          <w:snapToGrid w:val="0"/>
          <w:kern w:val="0"/>
          <w:sz w:val="28"/>
          <w:szCs w:val="28"/>
        </w:rPr>
        <w:t>个，国内公务接待人次</w:t>
      </w:r>
      <w:r>
        <w:rPr>
          <w:rFonts w:hint="eastAsia"/>
          <w:snapToGrid w:val="0"/>
          <w:kern w:val="0"/>
          <w:sz w:val="28"/>
          <w:szCs w:val="28"/>
        </w:rPr>
        <w:t>688</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部门预算项目和预算额度，清晰描述预算项目开支范围和内容，确定预算项目的绩效目标</w:t>
      </w:r>
      <w:r>
        <w:rPr>
          <w:rFonts w:hint="eastAsia"/>
          <w:snapToGrid w:val="0"/>
          <w:kern w:val="0"/>
          <w:sz w:val="28"/>
          <w:szCs w:val="28"/>
        </w:rPr>
        <w:t>。如我单位</w:t>
      </w:r>
      <w:r>
        <w:rPr>
          <w:snapToGrid w:val="0"/>
          <w:kern w:val="0"/>
          <w:sz w:val="28"/>
          <w:szCs w:val="28"/>
        </w:rPr>
        <w:t>的</w:t>
      </w:r>
      <w:r>
        <w:rPr>
          <w:rFonts w:hint="eastAsia"/>
          <w:snapToGrid w:val="0"/>
          <w:kern w:val="0"/>
          <w:sz w:val="28"/>
          <w:szCs w:val="28"/>
        </w:rPr>
        <w:t>教师培训费项目</w:t>
      </w:r>
      <w:r>
        <w:rPr>
          <w:snapToGrid w:val="0"/>
          <w:kern w:val="0"/>
          <w:sz w:val="28"/>
          <w:szCs w:val="28"/>
        </w:rPr>
        <w:t>，</w:t>
      </w:r>
      <w:r>
        <w:rPr>
          <w:rFonts w:hint="eastAsia"/>
          <w:snapToGrid w:val="0"/>
          <w:kern w:val="0"/>
          <w:sz w:val="28"/>
          <w:szCs w:val="28"/>
        </w:rPr>
        <w:t>该项目</w:t>
      </w:r>
      <w:r>
        <w:rPr>
          <w:snapToGrid w:val="0"/>
          <w:kern w:val="0"/>
          <w:sz w:val="28"/>
          <w:szCs w:val="28"/>
        </w:rPr>
        <w:t>年初预算安排</w:t>
      </w:r>
      <w:r>
        <w:rPr>
          <w:rFonts w:hint="eastAsia"/>
          <w:snapToGrid w:val="0"/>
          <w:kern w:val="0"/>
          <w:sz w:val="28"/>
          <w:szCs w:val="28"/>
        </w:rPr>
        <w:t>16</w:t>
      </w:r>
      <w:r>
        <w:rPr>
          <w:rFonts w:hint="eastAsia"/>
          <w:snapToGrid w:val="0"/>
          <w:kern w:val="0"/>
          <w:sz w:val="28"/>
          <w:szCs w:val="28"/>
        </w:rPr>
        <w:t>万元</w:t>
      </w:r>
      <w:r>
        <w:rPr>
          <w:snapToGrid w:val="0"/>
          <w:kern w:val="0"/>
          <w:sz w:val="28"/>
          <w:szCs w:val="28"/>
        </w:rPr>
        <w:t>，</w:t>
      </w:r>
      <w:r>
        <w:rPr>
          <w:rFonts w:hint="eastAsia"/>
          <w:snapToGrid w:val="0"/>
          <w:kern w:val="0"/>
          <w:sz w:val="28"/>
          <w:szCs w:val="28"/>
        </w:rPr>
        <w:t>截至年末</w:t>
      </w:r>
      <w:r>
        <w:rPr>
          <w:snapToGrid w:val="0"/>
          <w:kern w:val="0"/>
          <w:sz w:val="28"/>
          <w:szCs w:val="28"/>
        </w:rPr>
        <w:t>实际支出</w:t>
      </w:r>
      <w:r>
        <w:rPr>
          <w:rFonts w:hint="eastAsia"/>
          <w:snapToGrid w:val="0"/>
          <w:kern w:val="0"/>
          <w:sz w:val="28"/>
          <w:szCs w:val="28"/>
        </w:rPr>
        <w:t>16</w:t>
      </w:r>
      <w:r>
        <w:rPr>
          <w:rFonts w:hint="eastAsia"/>
          <w:snapToGrid w:val="0"/>
          <w:kern w:val="0"/>
          <w:sz w:val="28"/>
          <w:szCs w:val="28"/>
        </w:rPr>
        <w:t>万元</w:t>
      </w:r>
      <w:r>
        <w:rPr>
          <w:snapToGrid w:val="0"/>
          <w:kern w:val="0"/>
          <w:sz w:val="28"/>
          <w:szCs w:val="28"/>
        </w:rPr>
        <w:t>。取得了</w:t>
      </w:r>
      <w:r>
        <w:rPr>
          <w:rFonts w:hint="eastAsia"/>
          <w:snapToGrid w:val="0"/>
          <w:kern w:val="0"/>
          <w:sz w:val="28"/>
          <w:szCs w:val="28"/>
        </w:rPr>
        <w:t>很好的</w:t>
      </w:r>
      <w:r>
        <w:rPr>
          <w:snapToGrid w:val="0"/>
          <w:kern w:val="0"/>
          <w:sz w:val="28"/>
          <w:szCs w:val="28"/>
        </w:rPr>
        <w:t>成果</w:t>
      </w:r>
      <w:r>
        <w:rPr>
          <w:rFonts w:hint="eastAsia"/>
          <w:snapToGrid w:val="0"/>
          <w:kern w:val="0"/>
          <w:sz w:val="28"/>
          <w:szCs w:val="28"/>
        </w:rPr>
        <w:t>，</w:t>
      </w:r>
      <w:r>
        <w:rPr>
          <w:snapToGrid w:val="0"/>
          <w:kern w:val="0"/>
          <w:sz w:val="28"/>
          <w:szCs w:val="28"/>
        </w:rPr>
        <w:t>较好的</w:t>
      </w:r>
      <w:r>
        <w:rPr>
          <w:rFonts w:hint="eastAsia"/>
          <w:snapToGrid w:val="0"/>
          <w:kern w:val="0"/>
          <w:sz w:val="28"/>
          <w:szCs w:val="28"/>
        </w:rPr>
        <w:t>实现了</w:t>
      </w:r>
      <w:r>
        <w:rPr>
          <w:snapToGrid w:val="0"/>
          <w:kern w:val="0"/>
          <w:sz w:val="28"/>
          <w:szCs w:val="28"/>
        </w:rPr>
        <w:t>预算项目绩效</w:t>
      </w:r>
      <w:r>
        <w:rPr>
          <w:rFonts w:hint="eastAsia"/>
          <w:snapToGrid w:val="0"/>
          <w:kern w:val="0"/>
          <w:sz w:val="28"/>
          <w:szCs w:val="28"/>
        </w:rPr>
        <w:t>目标</w:t>
      </w:r>
      <w:r>
        <w:rPr>
          <w:snapToGrid w:val="0"/>
          <w:kern w:val="0"/>
          <w:sz w:val="28"/>
          <w:szCs w:val="28"/>
        </w:rPr>
        <w:t>。</w:t>
      </w:r>
    </w:p>
    <w:p w:rsidR="00143634" w:rsidRDefault="00177504">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43634" w:rsidRDefault="00177504">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143634" w:rsidRDefault="00177504">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年本部门机关运行经费支出</w:t>
      </w:r>
      <w:r w:rsidR="005A16BD">
        <w:rPr>
          <w:snapToGrid w:val="0"/>
          <w:kern w:val="0"/>
          <w:sz w:val="28"/>
          <w:szCs w:val="28"/>
        </w:rPr>
        <w:t>8347.18</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5</w:t>
      </w:r>
      <w:r>
        <w:rPr>
          <w:rFonts w:hint="eastAsia"/>
          <w:snapToGrid w:val="0"/>
          <w:kern w:val="0"/>
          <w:sz w:val="28"/>
          <w:szCs w:val="28"/>
        </w:rPr>
        <w:t>年减少</w:t>
      </w:r>
      <w:r w:rsidR="005A16BD">
        <w:rPr>
          <w:snapToGrid w:val="0"/>
          <w:kern w:val="0"/>
          <w:sz w:val="28"/>
          <w:szCs w:val="28"/>
        </w:rPr>
        <w:t>259.12</w:t>
      </w:r>
      <w:r>
        <w:rPr>
          <w:rFonts w:hint="eastAsia"/>
          <w:snapToGrid w:val="0"/>
          <w:kern w:val="0"/>
          <w:sz w:val="28"/>
          <w:szCs w:val="28"/>
        </w:rPr>
        <w:t>万元，下降</w:t>
      </w:r>
      <w:r w:rsidR="005A16BD">
        <w:rPr>
          <w:snapToGrid w:val="0"/>
          <w:kern w:val="0"/>
          <w:sz w:val="28"/>
          <w:szCs w:val="28"/>
        </w:rPr>
        <w:t>3</w:t>
      </w:r>
      <w:r>
        <w:rPr>
          <w:rFonts w:hint="eastAsia"/>
          <w:snapToGrid w:val="0"/>
          <w:kern w:val="0"/>
          <w:sz w:val="28"/>
          <w:szCs w:val="28"/>
        </w:rPr>
        <w:t>%</w:t>
      </w:r>
      <w:r>
        <w:rPr>
          <w:rFonts w:hint="eastAsia"/>
          <w:snapToGrid w:val="0"/>
          <w:kern w:val="0"/>
          <w:sz w:val="28"/>
          <w:szCs w:val="28"/>
        </w:rPr>
        <w:t>。主要原因是：</w:t>
      </w:r>
      <w:r>
        <w:rPr>
          <w:rFonts w:ascii="Calibri" w:eastAsia="宋体" w:hAnsi="Calibri" w:cs="Times New Roman" w:hint="eastAsia"/>
          <w:snapToGrid w:val="0"/>
          <w:kern w:val="0"/>
          <w:sz w:val="28"/>
          <w:szCs w:val="28"/>
        </w:rPr>
        <w:t>执行上级政策，厉行节俭</w:t>
      </w:r>
      <w:r>
        <w:rPr>
          <w:rFonts w:hint="eastAsia"/>
          <w:snapToGrid w:val="0"/>
          <w:kern w:val="0"/>
          <w:sz w:val="28"/>
          <w:szCs w:val="28"/>
        </w:rPr>
        <w:t>。</w:t>
      </w:r>
    </w:p>
    <w:p w:rsidR="005A16BD" w:rsidRDefault="005A16BD">
      <w:pPr>
        <w:pStyle w:val="1"/>
        <w:adjustRightInd w:val="0"/>
        <w:snapToGrid w:val="0"/>
        <w:spacing w:line="600" w:lineRule="exact"/>
        <w:ind w:leftChars="100" w:left="210" w:firstLineChars="150"/>
        <w:rPr>
          <w:snapToGrid w:val="0"/>
          <w:kern w:val="0"/>
          <w:sz w:val="28"/>
          <w:szCs w:val="28"/>
        </w:rPr>
      </w:pPr>
      <w:r w:rsidRPr="005A16BD">
        <w:rPr>
          <w:rFonts w:hint="eastAsia"/>
          <w:snapToGrid w:val="0"/>
          <w:kern w:val="0"/>
          <w:sz w:val="28"/>
          <w:szCs w:val="28"/>
        </w:rPr>
        <w:lastRenderedPageBreak/>
        <w:t>2016</w:t>
      </w:r>
      <w:r w:rsidRPr="005A16BD">
        <w:rPr>
          <w:rFonts w:hint="eastAsia"/>
          <w:snapToGrid w:val="0"/>
          <w:kern w:val="0"/>
          <w:sz w:val="28"/>
          <w:szCs w:val="28"/>
        </w:rPr>
        <w:t>年度公用经费总支出</w:t>
      </w:r>
      <w:r w:rsidRPr="005A16BD">
        <w:rPr>
          <w:rFonts w:hint="eastAsia"/>
          <w:snapToGrid w:val="0"/>
          <w:kern w:val="0"/>
          <w:sz w:val="28"/>
          <w:szCs w:val="28"/>
        </w:rPr>
        <w:t xml:space="preserve"> 8347.18</w:t>
      </w:r>
      <w:r w:rsidRPr="005A16BD">
        <w:rPr>
          <w:rFonts w:hint="eastAsia"/>
          <w:snapToGrid w:val="0"/>
          <w:kern w:val="0"/>
          <w:sz w:val="28"/>
          <w:szCs w:val="28"/>
        </w:rPr>
        <w:t>万元，其中办公费</w:t>
      </w:r>
      <w:r w:rsidRPr="005A16BD">
        <w:rPr>
          <w:rFonts w:hint="eastAsia"/>
          <w:snapToGrid w:val="0"/>
          <w:kern w:val="0"/>
          <w:sz w:val="28"/>
          <w:szCs w:val="28"/>
        </w:rPr>
        <w:t xml:space="preserve">1226.04 </w:t>
      </w:r>
      <w:r w:rsidRPr="005A16BD">
        <w:rPr>
          <w:rFonts w:hint="eastAsia"/>
          <w:snapToGrid w:val="0"/>
          <w:kern w:val="0"/>
          <w:sz w:val="28"/>
          <w:szCs w:val="28"/>
        </w:rPr>
        <w:t>万元、印刷费</w:t>
      </w:r>
      <w:r w:rsidRPr="005A16BD">
        <w:rPr>
          <w:rFonts w:hint="eastAsia"/>
          <w:snapToGrid w:val="0"/>
          <w:kern w:val="0"/>
          <w:sz w:val="28"/>
          <w:szCs w:val="28"/>
        </w:rPr>
        <w:t xml:space="preserve"> 129.85</w:t>
      </w:r>
      <w:r w:rsidRPr="005A16BD">
        <w:rPr>
          <w:rFonts w:hint="eastAsia"/>
          <w:snapToGrid w:val="0"/>
          <w:kern w:val="0"/>
          <w:sz w:val="28"/>
          <w:szCs w:val="28"/>
        </w:rPr>
        <w:t>万元、水费</w:t>
      </w:r>
      <w:r w:rsidRPr="005A16BD">
        <w:rPr>
          <w:rFonts w:hint="eastAsia"/>
          <w:snapToGrid w:val="0"/>
          <w:kern w:val="0"/>
          <w:sz w:val="28"/>
          <w:szCs w:val="28"/>
        </w:rPr>
        <w:t xml:space="preserve"> 29.13 </w:t>
      </w:r>
      <w:r w:rsidRPr="005A16BD">
        <w:rPr>
          <w:rFonts w:hint="eastAsia"/>
          <w:snapToGrid w:val="0"/>
          <w:kern w:val="0"/>
          <w:sz w:val="28"/>
          <w:szCs w:val="28"/>
        </w:rPr>
        <w:t>万元、电费</w:t>
      </w:r>
      <w:r w:rsidRPr="005A16BD">
        <w:rPr>
          <w:rFonts w:hint="eastAsia"/>
          <w:snapToGrid w:val="0"/>
          <w:kern w:val="0"/>
          <w:sz w:val="28"/>
          <w:szCs w:val="28"/>
        </w:rPr>
        <w:t>555.93</w:t>
      </w:r>
      <w:r w:rsidRPr="005A16BD">
        <w:rPr>
          <w:rFonts w:hint="eastAsia"/>
          <w:snapToGrid w:val="0"/>
          <w:kern w:val="0"/>
          <w:sz w:val="28"/>
          <w:szCs w:val="28"/>
        </w:rPr>
        <w:t>万元、邮电费</w:t>
      </w:r>
      <w:r w:rsidRPr="005A16BD">
        <w:rPr>
          <w:rFonts w:hint="eastAsia"/>
          <w:snapToGrid w:val="0"/>
          <w:kern w:val="0"/>
          <w:sz w:val="28"/>
          <w:szCs w:val="28"/>
        </w:rPr>
        <w:t xml:space="preserve">49.07 </w:t>
      </w:r>
      <w:r w:rsidRPr="005A16BD">
        <w:rPr>
          <w:rFonts w:hint="eastAsia"/>
          <w:snapToGrid w:val="0"/>
          <w:kern w:val="0"/>
          <w:sz w:val="28"/>
          <w:szCs w:val="28"/>
        </w:rPr>
        <w:t>万元、取暖费</w:t>
      </w:r>
      <w:r w:rsidRPr="005A16BD">
        <w:rPr>
          <w:rFonts w:hint="eastAsia"/>
          <w:snapToGrid w:val="0"/>
          <w:kern w:val="0"/>
          <w:sz w:val="28"/>
          <w:szCs w:val="28"/>
        </w:rPr>
        <w:t xml:space="preserve"> 1071.27</w:t>
      </w:r>
      <w:r w:rsidRPr="005A16BD">
        <w:rPr>
          <w:rFonts w:hint="eastAsia"/>
          <w:snapToGrid w:val="0"/>
          <w:kern w:val="0"/>
          <w:sz w:val="28"/>
          <w:szCs w:val="28"/>
        </w:rPr>
        <w:t>万元、差旅费</w:t>
      </w:r>
      <w:r w:rsidRPr="005A16BD">
        <w:rPr>
          <w:rFonts w:hint="eastAsia"/>
          <w:snapToGrid w:val="0"/>
          <w:kern w:val="0"/>
          <w:sz w:val="28"/>
          <w:szCs w:val="28"/>
        </w:rPr>
        <w:t xml:space="preserve">77.34  </w:t>
      </w:r>
      <w:r w:rsidRPr="005A16BD">
        <w:rPr>
          <w:rFonts w:hint="eastAsia"/>
          <w:snapToGrid w:val="0"/>
          <w:kern w:val="0"/>
          <w:sz w:val="28"/>
          <w:szCs w:val="28"/>
        </w:rPr>
        <w:t>万元、维修（护）费</w:t>
      </w:r>
      <w:r w:rsidRPr="005A16BD">
        <w:rPr>
          <w:rFonts w:hint="eastAsia"/>
          <w:snapToGrid w:val="0"/>
          <w:kern w:val="0"/>
          <w:sz w:val="28"/>
          <w:szCs w:val="28"/>
        </w:rPr>
        <w:t>984.04</w:t>
      </w:r>
      <w:r w:rsidRPr="005A16BD">
        <w:rPr>
          <w:rFonts w:hint="eastAsia"/>
          <w:snapToGrid w:val="0"/>
          <w:kern w:val="0"/>
          <w:sz w:val="28"/>
          <w:szCs w:val="28"/>
        </w:rPr>
        <w:t>万元、会议费</w:t>
      </w:r>
      <w:r w:rsidRPr="005A16BD">
        <w:rPr>
          <w:rFonts w:hint="eastAsia"/>
          <w:snapToGrid w:val="0"/>
          <w:kern w:val="0"/>
          <w:sz w:val="28"/>
          <w:szCs w:val="28"/>
        </w:rPr>
        <w:t xml:space="preserve"> 12.79</w:t>
      </w:r>
      <w:r w:rsidRPr="005A16BD">
        <w:rPr>
          <w:rFonts w:hint="eastAsia"/>
          <w:snapToGrid w:val="0"/>
          <w:kern w:val="0"/>
          <w:sz w:val="28"/>
          <w:szCs w:val="28"/>
        </w:rPr>
        <w:t>万元、培训费</w:t>
      </w:r>
      <w:r w:rsidRPr="005A16BD">
        <w:rPr>
          <w:rFonts w:hint="eastAsia"/>
          <w:snapToGrid w:val="0"/>
          <w:kern w:val="0"/>
          <w:sz w:val="28"/>
          <w:szCs w:val="28"/>
        </w:rPr>
        <w:t xml:space="preserve">130 </w:t>
      </w:r>
      <w:r w:rsidRPr="005A16BD">
        <w:rPr>
          <w:rFonts w:hint="eastAsia"/>
          <w:snapToGrid w:val="0"/>
          <w:kern w:val="0"/>
          <w:sz w:val="28"/>
          <w:szCs w:val="28"/>
        </w:rPr>
        <w:t>万元、公务接待费</w:t>
      </w:r>
      <w:r w:rsidRPr="005A16BD">
        <w:rPr>
          <w:rFonts w:hint="eastAsia"/>
          <w:snapToGrid w:val="0"/>
          <w:kern w:val="0"/>
          <w:sz w:val="28"/>
          <w:szCs w:val="28"/>
        </w:rPr>
        <w:t xml:space="preserve">4.47 </w:t>
      </w:r>
      <w:r w:rsidRPr="005A16BD">
        <w:rPr>
          <w:rFonts w:hint="eastAsia"/>
          <w:snapToGrid w:val="0"/>
          <w:kern w:val="0"/>
          <w:sz w:val="28"/>
          <w:szCs w:val="28"/>
        </w:rPr>
        <w:t>万元、工会经费</w:t>
      </w:r>
      <w:r w:rsidRPr="005A16BD">
        <w:rPr>
          <w:rFonts w:hint="eastAsia"/>
          <w:snapToGrid w:val="0"/>
          <w:kern w:val="0"/>
          <w:sz w:val="28"/>
          <w:szCs w:val="28"/>
        </w:rPr>
        <w:t>328.79</w:t>
      </w:r>
      <w:r w:rsidRPr="005A16BD">
        <w:rPr>
          <w:rFonts w:hint="eastAsia"/>
          <w:snapToGrid w:val="0"/>
          <w:kern w:val="0"/>
          <w:sz w:val="28"/>
          <w:szCs w:val="28"/>
        </w:rPr>
        <w:t>万元、福利费</w:t>
      </w:r>
      <w:r w:rsidRPr="005A16BD">
        <w:rPr>
          <w:rFonts w:hint="eastAsia"/>
          <w:snapToGrid w:val="0"/>
          <w:kern w:val="0"/>
          <w:sz w:val="28"/>
          <w:szCs w:val="28"/>
        </w:rPr>
        <w:t xml:space="preserve"> 350.73</w:t>
      </w:r>
      <w:r w:rsidRPr="005A16BD">
        <w:rPr>
          <w:rFonts w:hint="eastAsia"/>
          <w:snapToGrid w:val="0"/>
          <w:kern w:val="0"/>
          <w:sz w:val="28"/>
          <w:szCs w:val="28"/>
        </w:rPr>
        <w:t>万元、公务用车运行维护费</w:t>
      </w:r>
      <w:r w:rsidRPr="005A16BD">
        <w:rPr>
          <w:rFonts w:hint="eastAsia"/>
          <w:snapToGrid w:val="0"/>
          <w:kern w:val="0"/>
          <w:sz w:val="28"/>
          <w:szCs w:val="28"/>
        </w:rPr>
        <w:t xml:space="preserve"> 31.5</w:t>
      </w:r>
      <w:r w:rsidRPr="005A16BD">
        <w:rPr>
          <w:rFonts w:hint="eastAsia"/>
          <w:snapToGrid w:val="0"/>
          <w:kern w:val="0"/>
          <w:sz w:val="28"/>
          <w:szCs w:val="28"/>
        </w:rPr>
        <w:t>万元、其他交通费用</w:t>
      </w:r>
      <w:r w:rsidRPr="005A16BD">
        <w:rPr>
          <w:rFonts w:hint="eastAsia"/>
          <w:snapToGrid w:val="0"/>
          <w:kern w:val="0"/>
          <w:sz w:val="28"/>
          <w:szCs w:val="28"/>
        </w:rPr>
        <w:t>15.08</w:t>
      </w:r>
      <w:r w:rsidRPr="005A16BD">
        <w:rPr>
          <w:rFonts w:hint="eastAsia"/>
          <w:snapToGrid w:val="0"/>
          <w:kern w:val="0"/>
          <w:sz w:val="28"/>
          <w:szCs w:val="28"/>
        </w:rPr>
        <w:t>万元等。</w:t>
      </w:r>
    </w:p>
    <w:p w:rsidR="00143634" w:rsidRDefault="00177504">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5A16BD" w:rsidRDefault="005A16BD">
      <w:pPr>
        <w:adjustRightInd w:val="0"/>
        <w:snapToGrid w:val="0"/>
        <w:spacing w:line="600" w:lineRule="exact"/>
        <w:ind w:firstLineChars="200" w:firstLine="560"/>
        <w:rPr>
          <w:snapToGrid w:val="0"/>
          <w:kern w:val="0"/>
          <w:sz w:val="28"/>
          <w:szCs w:val="28"/>
        </w:rPr>
      </w:pPr>
      <w:r w:rsidRPr="005A16BD">
        <w:rPr>
          <w:rFonts w:hint="eastAsia"/>
          <w:snapToGrid w:val="0"/>
          <w:kern w:val="0"/>
          <w:sz w:val="28"/>
          <w:szCs w:val="28"/>
        </w:rPr>
        <w:t>2016</w:t>
      </w:r>
      <w:r w:rsidRPr="005A16BD">
        <w:rPr>
          <w:rFonts w:hint="eastAsia"/>
          <w:snapToGrid w:val="0"/>
          <w:kern w:val="0"/>
          <w:sz w:val="28"/>
          <w:szCs w:val="28"/>
        </w:rPr>
        <w:t>年政府采购预算总额为</w:t>
      </w:r>
      <w:r w:rsidRPr="005A16BD">
        <w:rPr>
          <w:rFonts w:hint="eastAsia"/>
          <w:snapToGrid w:val="0"/>
          <w:kern w:val="0"/>
          <w:sz w:val="28"/>
          <w:szCs w:val="28"/>
        </w:rPr>
        <w:t>1897.65</w:t>
      </w:r>
      <w:r w:rsidRPr="005A16BD">
        <w:rPr>
          <w:rFonts w:hint="eastAsia"/>
          <w:snapToGrid w:val="0"/>
          <w:kern w:val="0"/>
          <w:sz w:val="28"/>
          <w:szCs w:val="28"/>
        </w:rPr>
        <w:t>万元，主要包括政府采购货物</w:t>
      </w:r>
      <w:r w:rsidRPr="005A16BD">
        <w:rPr>
          <w:rFonts w:hint="eastAsia"/>
          <w:snapToGrid w:val="0"/>
          <w:kern w:val="0"/>
          <w:sz w:val="28"/>
          <w:szCs w:val="28"/>
        </w:rPr>
        <w:t xml:space="preserve"> 1264</w:t>
      </w:r>
      <w:r w:rsidRPr="005A16BD">
        <w:rPr>
          <w:rFonts w:hint="eastAsia"/>
          <w:snapToGrid w:val="0"/>
          <w:kern w:val="0"/>
          <w:sz w:val="28"/>
          <w:szCs w:val="28"/>
        </w:rPr>
        <w:t>万元，工程</w:t>
      </w:r>
      <w:r w:rsidRPr="005A16BD">
        <w:rPr>
          <w:rFonts w:hint="eastAsia"/>
          <w:snapToGrid w:val="0"/>
          <w:kern w:val="0"/>
          <w:sz w:val="28"/>
          <w:szCs w:val="28"/>
        </w:rPr>
        <w:t xml:space="preserve">498.65 </w:t>
      </w:r>
      <w:r w:rsidRPr="005A16BD">
        <w:rPr>
          <w:rFonts w:hint="eastAsia"/>
          <w:snapToGrid w:val="0"/>
          <w:kern w:val="0"/>
          <w:sz w:val="28"/>
          <w:szCs w:val="28"/>
        </w:rPr>
        <w:t>万元及服务</w:t>
      </w:r>
      <w:r w:rsidRPr="005A16BD">
        <w:rPr>
          <w:rFonts w:hint="eastAsia"/>
          <w:snapToGrid w:val="0"/>
          <w:kern w:val="0"/>
          <w:sz w:val="28"/>
          <w:szCs w:val="28"/>
        </w:rPr>
        <w:t>135</w:t>
      </w:r>
      <w:r w:rsidRPr="005A16BD">
        <w:rPr>
          <w:rFonts w:hint="eastAsia"/>
          <w:snapToGrid w:val="0"/>
          <w:kern w:val="0"/>
          <w:sz w:val="28"/>
          <w:szCs w:val="28"/>
        </w:rPr>
        <w:t>万元。</w:t>
      </w:r>
    </w:p>
    <w:p w:rsidR="00143634" w:rsidRDefault="00177504">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w:t>
      </w:r>
      <w:r>
        <w:rPr>
          <w:snapToGrid w:val="0"/>
          <w:kern w:val="0"/>
          <w:sz w:val="28"/>
          <w:szCs w:val="28"/>
        </w:rPr>
        <w:t>6</w:t>
      </w:r>
      <w:r>
        <w:rPr>
          <w:rFonts w:hint="eastAsia"/>
          <w:snapToGrid w:val="0"/>
          <w:kern w:val="0"/>
          <w:sz w:val="28"/>
          <w:szCs w:val="28"/>
        </w:rPr>
        <w:t>年本部门政府采购支出总额</w:t>
      </w:r>
      <w:r>
        <w:rPr>
          <w:rFonts w:hint="eastAsia"/>
          <w:snapToGrid w:val="0"/>
          <w:kern w:val="0"/>
          <w:sz w:val="28"/>
          <w:szCs w:val="28"/>
        </w:rPr>
        <w:t>1841.99</w:t>
      </w:r>
      <w:r>
        <w:rPr>
          <w:rFonts w:hint="eastAsia"/>
          <w:snapToGrid w:val="0"/>
          <w:kern w:val="0"/>
          <w:sz w:val="28"/>
          <w:szCs w:val="28"/>
        </w:rPr>
        <w:t>万元，其中：政府采购货物支出</w:t>
      </w:r>
      <w:r>
        <w:rPr>
          <w:rFonts w:hint="eastAsia"/>
          <w:snapToGrid w:val="0"/>
          <w:kern w:val="0"/>
          <w:sz w:val="28"/>
          <w:szCs w:val="28"/>
        </w:rPr>
        <w:t>1245.24</w:t>
      </w:r>
      <w:r>
        <w:rPr>
          <w:rFonts w:hint="eastAsia"/>
          <w:snapToGrid w:val="0"/>
          <w:kern w:val="0"/>
          <w:sz w:val="28"/>
          <w:szCs w:val="28"/>
        </w:rPr>
        <w:t>万元、政府采购工程支出</w:t>
      </w:r>
      <w:r>
        <w:rPr>
          <w:rFonts w:hint="eastAsia"/>
          <w:snapToGrid w:val="0"/>
          <w:kern w:val="0"/>
          <w:sz w:val="28"/>
          <w:szCs w:val="28"/>
        </w:rPr>
        <w:t>481.87</w:t>
      </w:r>
      <w:r>
        <w:rPr>
          <w:rFonts w:hint="eastAsia"/>
          <w:snapToGrid w:val="0"/>
          <w:kern w:val="0"/>
          <w:sz w:val="28"/>
          <w:szCs w:val="28"/>
        </w:rPr>
        <w:t>万元、政府采购服务支出</w:t>
      </w:r>
      <w:r>
        <w:rPr>
          <w:rFonts w:hint="eastAsia"/>
          <w:snapToGrid w:val="0"/>
          <w:kern w:val="0"/>
          <w:sz w:val="28"/>
          <w:szCs w:val="28"/>
        </w:rPr>
        <w:t>114.88</w:t>
      </w:r>
      <w:r>
        <w:rPr>
          <w:rFonts w:hint="eastAsia"/>
          <w:snapToGrid w:val="0"/>
          <w:kern w:val="0"/>
          <w:sz w:val="28"/>
          <w:szCs w:val="28"/>
        </w:rPr>
        <w:t>万元。</w:t>
      </w:r>
    </w:p>
    <w:p w:rsidR="00143634" w:rsidRDefault="00177504">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5A16BD" w:rsidRPr="005A16BD" w:rsidRDefault="005A16BD" w:rsidP="005A16BD">
      <w:pPr>
        <w:pStyle w:val="1"/>
        <w:adjustRightInd w:val="0"/>
        <w:snapToGrid w:val="0"/>
        <w:spacing w:line="600" w:lineRule="exact"/>
        <w:ind w:firstLine="560"/>
        <w:rPr>
          <w:snapToGrid w:val="0"/>
          <w:kern w:val="0"/>
          <w:sz w:val="28"/>
          <w:szCs w:val="28"/>
        </w:rPr>
      </w:pPr>
      <w:r w:rsidRPr="005A16BD">
        <w:rPr>
          <w:rFonts w:hint="eastAsia"/>
          <w:snapToGrid w:val="0"/>
          <w:kern w:val="0"/>
          <w:sz w:val="28"/>
          <w:szCs w:val="28"/>
        </w:rPr>
        <w:t>我单位</w:t>
      </w:r>
      <w:r w:rsidRPr="005A16BD">
        <w:rPr>
          <w:rFonts w:hint="eastAsia"/>
          <w:snapToGrid w:val="0"/>
          <w:kern w:val="0"/>
          <w:sz w:val="28"/>
          <w:szCs w:val="28"/>
        </w:rPr>
        <w:t>2016</w:t>
      </w:r>
      <w:r w:rsidRPr="005A16BD">
        <w:rPr>
          <w:rFonts w:hint="eastAsia"/>
          <w:snapToGrid w:val="0"/>
          <w:kern w:val="0"/>
          <w:sz w:val="28"/>
          <w:szCs w:val="28"/>
        </w:rPr>
        <w:t>年末固定资产总额为</w:t>
      </w:r>
      <w:r w:rsidRPr="005A16BD">
        <w:rPr>
          <w:rFonts w:hint="eastAsia"/>
          <w:snapToGrid w:val="0"/>
          <w:kern w:val="0"/>
          <w:sz w:val="28"/>
          <w:szCs w:val="28"/>
        </w:rPr>
        <w:t xml:space="preserve"> 60587</w:t>
      </w:r>
      <w:r w:rsidRPr="005A16BD">
        <w:rPr>
          <w:rFonts w:hint="eastAsia"/>
          <w:snapToGrid w:val="0"/>
          <w:kern w:val="0"/>
          <w:sz w:val="28"/>
          <w:szCs w:val="28"/>
        </w:rPr>
        <w:t>万元，主要包括房屋</w:t>
      </w:r>
      <w:r w:rsidRPr="005A16BD">
        <w:rPr>
          <w:rFonts w:hint="eastAsia"/>
          <w:snapToGrid w:val="0"/>
          <w:kern w:val="0"/>
          <w:sz w:val="28"/>
          <w:szCs w:val="28"/>
        </w:rPr>
        <w:t>682596.49</w:t>
      </w:r>
      <w:r w:rsidRPr="005A16BD">
        <w:rPr>
          <w:rFonts w:hint="eastAsia"/>
          <w:snapToGrid w:val="0"/>
          <w:kern w:val="0"/>
          <w:sz w:val="28"/>
          <w:szCs w:val="28"/>
        </w:rPr>
        <w:t>平方米价值</w:t>
      </w:r>
      <w:r w:rsidRPr="005A16BD">
        <w:rPr>
          <w:rFonts w:hint="eastAsia"/>
          <w:snapToGrid w:val="0"/>
          <w:kern w:val="0"/>
          <w:sz w:val="28"/>
          <w:szCs w:val="28"/>
        </w:rPr>
        <w:t>40080.2</w:t>
      </w:r>
      <w:r w:rsidRPr="005A16BD">
        <w:rPr>
          <w:rFonts w:hint="eastAsia"/>
          <w:snapToGrid w:val="0"/>
          <w:kern w:val="0"/>
          <w:sz w:val="28"/>
          <w:szCs w:val="28"/>
        </w:rPr>
        <w:t>万元，车辆</w:t>
      </w:r>
      <w:r w:rsidRPr="005A16BD">
        <w:rPr>
          <w:rFonts w:hint="eastAsia"/>
          <w:snapToGrid w:val="0"/>
          <w:kern w:val="0"/>
          <w:sz w:val="28"/>
          <w:szCs w:val="28"/>
        </w:rPr>
        <w:t xml:space="preserve"> 17</w:t>
      </w:r>
      <w:r w:rsidRPr="005A16BD">
        <w:rPr>
          <w:rFonts w:hint="eastAsia"/>
          <w:snapToGrid w:val="0"/>
          <w:kern w:val="0"/>
          <w:sz w:val="28"/>
          <w:szCs w:val="28"/>
        </w:rPr>
        <w:t>辆价值</w:t>
      </w:r>
      <w:r w:rsidRPr="005A16BD">
        <w:rPr>
          <w:rFonts w:hint="eastAsia"/>
          <w:snapToGrid w:val="0"/>
          <w:kern w:val="0"/>
          <w:sz w:val="28"/>
          <w:szCs w:val="28"/>
        </w:rPr>
        <w:t>286.6</w:t>
      </w:r>
      <w:r w:rsidRPr="005A16BD">
        <w:rPr>
          <w:rFonts w:hint="eastAsia"/>
          <w:snapToGrid w:val="0"/>
          <w:kern w:val="0"/>
          <w:sz w:val="28"/>
          <w:szCs w:val="28"/>
        </w:rPr>
        <w:t>万元，单价在</w:t>
      </w:r>
      <w:r w:rsidRPr="005A16BD">
        <w:rPr>
          <w:rFonts w:hint="eastAsia"/>
          <w:snapToGrid w:val="0"/>
          <w:kern w:val="0"/>
          <w:sz w:val="28"/>
          <w:szCs w:val="28"/>
        </w:rPr>
        <w:t>50</w:t>
      </w:r>
      <w:r w:rsidRPr="005A16BD">
        <w:rPr>
          <w:rFonts w:hint="eastAsia"/>
          <w:snapToGrid w:val="0"/>
          <w:kern w:val="0"/>
          <w:sz w:val="28"/>
          <w:szCs w:val="28"/>
        </w:rPr>
        <w:t>万元以上的设备</w:t>
      </w:r>
      <w:r w:rsidRPr="005A16BD">
        <w:rPr>
          <w:rFonts w:hint="eastAsia"/>
          <w:snapToGrid w:val="0"/>
          <w:kern w:val="0"/>
          <w:sz w:val="28"/>
          <w:szCs w:val="28"/>
        </w:rPr>
        <w:t>618.5</w:t>
      </w:r>
      <w:r w:rsidRPr="005A16BD">
        <w:rPr>
          <w:rFonts w:hint="eastAsia"/>
          <w:snapToGrid w:val="0"/>
          <w:kern w:val="0"/>
          <w:sz w:val="28"/>
          <w:szCs w:val="28"/>
        </w:rPr>
        <w:t>万元，及其他固定资产</w:t>
      </w:r>
      <w:r w:rsidRPr="005A16BD">
        <w:rPr>
          <w:rFonts w:hint="eastAsia"/>
          <w:snapToGrid w:val="0"/>
          <w:kern w:val="0"/>
          <w:sz w:val="28"/>
          <w:szCs w:val="28"/>
        </w:rPr>
        <w:t>19601.7</w:t>
      </w:r>
      <w:r w:rsidRPr="005A16BD">
        <w:rPr>
          <w:rFonts w:hint="eastAsia"/>
          <w:snapToGrid w:val="0"/>
          <w:kern w:val="0"/>
          <w:sz w:val="28"/>
          <w:szCs w:val="28"/>
        </w:rPr>
        <w:t>万元。</w:t>
      </w:r>
      <w:r w:rsidRPr="005A16BD">
        <w:rPr>
          <w:rFonts w:hint="eastAsia"/>
          <w:snapToGrid w:val="0"/>
          <w:kern w:val="0"/>
          <w:sz w:val="28"/>
          <w:szCs w:val="28"/>
        </w:rPr>
        <w:t xml:space="preserve"> </w:t>
      </w:r>
    </w:p>
    <w:p w:rsidR="00143634" w:rsidRDefault="005A16BD" w:rsidP="005A16BD">
      <w:pPr>
        <w:pStyle w:val="1"/>
        <w:adjustRightInd w:val="0"/>
        <w:snapToGrid w:val="0"/>
        <w:spacing w:line="600" w:lineRule="exact"/>
        <w:ind w:firstLine="560"/>
        <w:rPr>
          <w:snapToGrid w:val="0"/>
          <w:kern w:val="0"/>
          <w:sz w:val="28"/>
          <w:szCs w:val="28"/>
        </w:rPr>
      </w:pPr>
      <w:r w:rsidRPr="005A16BD">
        <w:rPr>
          <w:rFonts w:hint="eastAsia"/>
          <w:snapToGrid w:val="0"/>
          <w:kern w:val="0"/>
          <w:sz w:val="28"/>
          <w:szCs w:val="28"/>
        </w:rPr>
        <w:t>2016</w:t>
      </w:r>
      <w:r w:rsidRPr="005A16BD">
        <w:rPr>
          <w:rFonts w:hint="eastAsia"/>
          <w:snapToGrid w:val="0"/>
          <w:kern w:val="0"/>
          <w:sz w:val="28"/>
          <w:szCs w:val="28"/>
        </w:rPr>
        <w:t>年资产变动情况：固定资产增加</w:t>
      </w:r>
      <w:r w:rsidRPr="005A16BD">
        <w:rPr>
          <w:rFonts w:hint="eastAsia"/>
          <w:snapToGrid w:val="0"/>
          <w:kern w:val="0"/>
          <w:sz w:val="28"/>
          <w:szCs w:val="28"/>
        </w:rPr>
        <w:t>4572.85</w:t>
      </w:r>
      <w:r w:rsidRPr="005A16BD">
        <w:rPr>
          <w:rFonts w:hint="eastAsia"/>
          <w:snapToGrid w:val="0"/>
          <w:kern w:val="0"/>
          <w:sz w:val="28"/>
          <w:szCs w:val="28"/>
        </w:rPr>
        <w:t>万元，包括房屋增加</w:t>
      </w:r>
      <w:r w:rsidRPr="005A16BD">
        <w:rPr>
          <w:rFonts w:hint="eastAsia"/>
          <w:snapToGrid w:val="0"/>
          <w:kern w:val="0"/>
          <w:sz w:val="28"/>
          <w:szCs w:val="28"/>
        </w:rPr>
        <w:t>4038.48</w:t>
      </w:r>
      <w:r w:rsidRPr="005A16BD">
        <w:rPr>
          <w:rFonts w:hint="eastAsia"/>
          <w:snapToGrid w:val="0"/>
          <w:kern w:val="0"/>
          <w:sz w:val="28"/>
          <w:szCs w:val="28"/>
        </w:rPr>
        <w:t>万元</w:t>
      </w:r>
      <w:r w:rsidRPr="005A16BD">
        <w:rPr>
          <w:rFonts w:hint="eastAsia"/>
          <w:snapToGrid w:val="0"/>
          <w:kern w:val="0"/>
          <w:sz w:val="28"/>
          <w:szCs w:val="28"/>
        </w:rPr>
        <w:t>,</w:t>
      </w:r>
      <w:r w:rsidRPr="005A16BD">
        <w:rPr>
          <w:rFonts w:hint="eastAsia"/>
          <w:snapToGrid w:val="0"/>
          <w:kern w:val="0"/>
          <w:sz w:val="28"/>
          <w:szCs w:val="28"/>
        </w:rPr>
        <w:t>车辆增加</w:t>
      </w:r>
      <w:r w:rsidRPr="005A16BD">
        <w:rPr>
          <w:rFonts w:hint="eastAsia"/>
          <w:snapToGrid w:val="0"/>
          <w:kern w:val="0"/>
          <w:sz w:val="28"/>
          <w:szCs w:val="28"/>
        </w:rPr>
        <w:t>15.02</w:t>
      </w:r>
      <w:r w:rsidRPr="005A16BD">
        <w:rPr>
          <w:rFonts w:hint="eastAsia"/>
          <w:snapToGrid w:val="0"/>
          <w:kern w:val="0"/>
          <w:sz w:val="28"/>
          <w:szCs w:val="28"/>
        </w:rPr>
        <w:t>万元，单价在</w:t>
      </w:r>
      <w:r w:rsidRPr="005A16BD">
        <w:rPr>
          <w:rFonts w:hint="eastAsia"/>
          <w:snapToGrid w:val="0"/>
          <w:kern w:val="0"/>
          <w:sz w:val="28"/>
          <w:szCs w:val="28"/>
        </w:rPr>
        <w:t>50</w:t>
      </w:r>
      <w:r w:rsidR="00EC4B7E">
        <w:rPr>
          <w:rFonts w:hint="eastAsia"/>
          <w:snapToGrid w:val="0"/>
          <w:kern w:val="0"/>
          <w:sz w:val="28"/>
          <w:szCs w:val="28"/>
        </w:rPr>
        <w:t>万元</w:t>
      </w:r>
      <w:r w:rsidRPr="005A16BD">
        <w:rPr>
          <w:rFonts w:hint="eastAsia"/>
          <w:snapToGrid w:val="0"/>
          <w:kern w:val="0"/>
          <w:sz w:val="28"/>
          <w:szCs w:val="28"/>
        </w:rPr>
        <w:t>以上的设备增加</w:t>
      </w:r>
      <w:r w:rsidRPr="005A16BD">
        <w:rPr>
          <w:rFonts w:hint="eastAsia"/>
          <w:snapToGrid w:val="0"/>
          <w:kern w:val="0"/>
          <w:sz w:val="28"/>
          <w:szCs w:val="28"/>
        </w:rPr>
        <w:t>0</w:t>
      </w:r>
      <w:r w:rsidR="00EC4B7E">
        <w:rPr>
          <w:rFonts w:hint="eastAsia"/>
          <w:snapToGrid w:val="0"/>
          <w:kern w:val="0"/>
          <w:sz w:val="28"/>
          <w:szCs w:val="28"/>
        </w:rPr>
        <w:t>万元，其他固定资产</w:t>
      </w:r>
      <w:r w:rsidRPr="005A16BD">
        <w:rPr>
          <w:rFonts w:hint="eastAsia"/>
          <w:snapToGrid w:val="0"/>
          <w:kern w:val="0"/>
          <w:sz w:val="28"/>
          <w:szCs w:val="28"/>
        </w:rPr>
        <w:t>增加</w:t>
      </w:r>
      <w:r w:rsidRPr="005A16BD">
        <w:rPr>
          <w:rFonts w:hint="eastAsia"/>
          <w:snapToGrid w:val="0"/>
          <w:kern w:val="0"/>
          <w:sz w:val="28"/>
          <w:szCs w:val="28"/>
        </w:rPr>
        <w:t>535.24</w:t>
      </w:r>
      <w:r w:rsidRPr="005A16BD">
        <w:rPr>
          <w:rFonts w:hint="eastAsia"/>
          <w:snapToGrid w:val="0"/>
          <w:kern w:val="0"/>
          <w:sz w:val="28"/>
          <w:szCs w:val="28"/>
        </w:rPr>
        <w:t>万元</w:t>
      </w:r>
    </w:p>
    <w:p w:rsidR="00143634" w:rsidRDefault="00177504">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r w:rsidR="005A16BD">
        <w:rPr>
          <w:rFonts w:hint="eastAsia"/>
          <w:snapToGrid w:val="0"/>
          <w:kern w:val="0"/>
          <w:sz w:val="28"/>
          <w:szCs w:val="28"/>
        </w:rPr>
        <w:t>：</w:t>
      </w:r>
      <w:r>
        <w:rPr>
          <w:rFonts w:hint="eastAsia"/>
          <w:snapToGrid w:val="0"/>
          <w:kern w:val="0"/>
          <w:sz w:val="28"/>
          <w:szCs w:val="28"/>
        </w:rPr>
        <w:t>无</w:t>
      </w:r>
    </w:p>
    <w:p w:rsidR="00143634" w:rsidRDefault="00143634">
      <w:pPr>
        <w:rPr>
          <w:b/>
          <w:sz w:val="44"/>
          <w:szCs w:val="44"/>
        </w:rPr>
      </w:pPr>
    </w:p>
    <w:p w:rsidR="00143634" w:rsidRDefault="00177504">
      <w:pPr>
        <w:jc w:val="center"/>
        <w:rPr>
          <w:b/>
          <w:sz w:val="44"/>
          <w:szCs w:val="44"/>
        </w:rPr>
      </w:pPr>
      <w:r>
        <w:rPr>
          <w:rFonts w:hint="eastAsia"/>
          <w:b/>
          <w:sz w:val="44"/>
          <w:szCs w:val="44"/>
        </w:rPr>
        <w:t>第三部分名词</w:t>
      </w:r>
      <w:r>
        <w:rPr>
          <w:b/>
          <w:sz w:val="44"/>
          <w:szCs w:val="44"/>
        </w:rPr>
        <w:t>解释</w:t>
      </w:r>
    </w:p>
    <w:p w:rsidR="00143634" w:rsidRDefault="00177504">
      <w:pPr>
        <w:pStyle w:val="a5"/>
        <w:spacing w:before="0" w:beforeAutospacing="0" w:after="0" w:afterAutospacing="0" w:line="384" w:lineRule="atLeast"/>
        <w:ind w:firstLine="540"/>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（一）财政拨款收入：本年度从本级财政部门取得的财政拨款，包括一般公共预算财政拨款和政府性基金预算财政拨款。</w:t>
      </w:r>
    </w:p>
    <w:p w:rsidR="00143634" w:rsidRDefault="00177504">
      <w:pPr>
        <w:pStyle w:val="a5"/>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（二）事业收入：指事业单位开展专业业务活动及辅助活动所取得的收入。</w:t>
      </w:r>
    </w:p>
    <w:p w:rsidR="00143634" w:rsidRDefault="00177504">
      <w:pPr>
        <w:pStyle w:val="a5"/>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（三）其他收入：指除上述“财政拨款收入”、“事业收入”、“经营收入”等以外的收入。</w:t>
      </w:r>
    </w:p>
    <w:p w:rsidR="00143634" w:rsidRDefault="00177504">
      <w:pPr>
        <w:pStyle w:val="a5"/>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（四）年初结转和结余：指以前年度尚未完成、结转到本年仍按原规定用途继续使用的资金，或项目已完成等产生的结余资金。</w:t>
      </w:r>
    </w:p>
    <w:p w:rsidR="00143634" w:rsidRDefault="00177504">
      <w:pPr>
        <w:pStyle w:val="a5"/>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（五）结余分配：指事业单位按照事业单位会计制度的规定从非财政补助结余中分配的事业基金和职工福利基金等。</w:t>
      </w:r>
    </w:p>
    <w:p w:rsidR="00143634" w:rsidRDefault="00177504">
      <w:pPr>
        <w:pStyle w:val="a5"/>
        <w:spacing w:before="0" w:beforeAutospacing="0" w:after="0" w:afterAutospacing="0" w:line="384" w:lineRule="atLeast"/>
        <w:ind w:firstLine="645"/>
        <w:rPr>
          <w:rFonts w:asciiTheme="minorHAnsi" w:eastAsiaTheme="minorEastAsia" w:hAnsiTheme="minorHAnsi" w:cstheme="minorBidi"/>
          <w:snapToGrid w:val="0"/>
          <w:sz w:val="28"/>
          <w:szCs w:val="28"/>
        </w:rPr>
      </w:pPr>
      <w:r>
        <w:rPr>
          <w:rFonts w:asciiTheme="minorHAnsi" w:eastAsiaTheme="minorEastAsia" w:hAnsiTheme="minorHAnsi" w:cstheme="minorBidi" w:hint="eastAsia"/>
          <w:snapToGrid w:val="0"/>
          <w:sz w:val="28"/>
          <w:szCs w:val="28"/>
        </w:rPr>
        <w:t>（六）年末结转和结余：指单位按有关规定结转到下年或以后年度继续使用的资金，或项目已完成等产生的结余资金。</w:t>
      </w:r>
    </w:p>
    <w:p w:rsidR="00143634" w:rsidRDefault="00143634">
      <w:pPr>
        <w:pStyle w:val="1"/>
        <w:adjustRightInd w:val="0"/>
        <w:snapToGrid w:val="0"/>
        <w:spacing w:line="600" w:lineRule="exact"/>
        <w:ind w:leftChars="50" w:left="105" w:firstLine="560"/>
        <w:rPr>
          <w:snapToGrid w:val="0"/>
          <w:kern w:val="0"/>
          <w:sz w:val="28"/>
          <w:szCs w:val="28"/>
        </w:rPr>
      </w:pPr>
    </w:p>
    <w:sectPr w:rsidR="001436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504" w:rsidRDefault="00177504" w:rsidP="00177504">
      <w:r>
        <w:separator/>
      </w:r>
    </w:p>
  </w:endnote>
  <w:endnote w:type="continuationSeparator" w:id="0">
    <w:p w:rsidR="00177504" w:rsidRDefault="00177504" w:rsidP="0017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504" w:rsidRDefault="00177504" w:rsidP="00177504">
      <w:r>
        <w:separator/>
      </w:r>
    </w:p>
  </w:footnote>
  <w:footnote w:type="continuationSeparator" w:id="0">
    <w:p w:rsidR="00177504" w:rsidRDefault="00177504" w:rsidP="00177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4059C"/>
    <w:rsid w:val="001041EE"/>
    <w:rsid w:val="00143634"/>
    <w:rsid w:val="0015089B"/>
    <w:rsid w:val="00152908"/>
    <w:rsid w:val="00177504"/>
    <w:rsid w:val="001816E3"/>
    <w:rsid w:val="001C22F2"/>
    <w:rsid w:val="001C673D"/>
    <w:rsid w:val="001E68F2"/>
    <w:rsid w:val="001F4247"/>
    <w:rsid w:val="0024220E"/>
    <w:rsid w:val="002744AE"/>
    <w:rsid w:val="00277AB5"/>
    <w:rsid w:val="002B1A51"/>
    <w:rsid w:val="002D0D53"/>
    <w:rsid w:val="00316727"/>
    <w:rsid w:val="003277A3"/>
    <w:rsid w:val="00372DF7"/>
    <w:rsid w:val="003E68CD"/>
    <w:rsid w:val="003F0B48"/>
    <w:rsid w:val="003F3B34"/>
    <w:rsid w:val="004251F6"/>
    <w:rsid w:val="00471A6A"/>
    <w:rsid w:val="00476423"/>
    <w:rsid w:val="004C3E3E"/>
    <w:rsid w:val="004E0951"/>
    <w:rsid w:val="004F1E53"/>
    <w:rsid w:val="004F6467"/>
    <w:rsid w:val="00510EFD"/>
    <w:rsid w:val="0058572E"/>
    <w:rsid w:val="005A16BD"/>
    <w:rsid w:val="005B3080"/>
    <w:rsid w:val="005B3169"/>
    <w:rsid w:val="0060361A"/>
    <w:rsid w:val="00683453"/>
    <w:rsid w:val="006B564B"/>
    <w:rsid w:val="006E71D0"/>
    <w:rsid w:val="00791B38"/>
    <w:rsid w:val="007D63ED"/>
    <w:rsid w:val="008026BF"/>
    <w:rsid w:val="008252F8"/>
    <w:rsid w:val="0082704B"/>
    <w:rsid w:val="008423F5"/>
    <w:rsid w:val="00842CBB"/>
    <w:rsid w:val="00945D0B"/>
    <w:rsid w:val="00985214"/>
    <w:rsid w:val="009B74FB"/>
    <w:rsid w:val="00A10231"/>
    <w:rsid w:val="00A20F5B"/>
    <w:rsid w:val="00A372C2"/>
    <w:rsid w:val="00AA21A2"/>
    <w:rsid w:val="00B005DA"/>
    <w:rsid w:val="00B16355"/>
    <w:rsid w:val="00B17297"/>
    <w:rsid w:val="00B40ED6"/>
    <w:rsid w:val="00B428F8"/>
    <w:rsid w:val="00B52D3F"/>
    <w:rsid w:val="00BB0D84"/>
    <w:rsid w:val="00BD69AD"/>
    <w:rsid w:val="00BF7DD8"/>
    <w:rsid w:val="00C222CB"/>
    <w:rsid w:val="00C3520B"/>
    <w:rsid w:val="00C82568"/>
    <w:rsid w:val="00CA2480"/>
    <w:rsid w:val="00CB45AA"/>
    <w:rsid w:val="00CF5824"/>
    <w:rsid w:val="00D6325B"/>
    <w:rsid w:val="00D9008B"/>
    <w:rsid w:val="00DA6046"/>
    <w:rsid w:val="00DB7E7C"/>
    <w:rsid w:val="00DC5EA2"/>
    <w:rsid w:val="00E33FC4"/>
    <w:rsid w:val="00E54B50"/>
    <w:rsid w:val="00E71A30"/>
    <w:rsid w:val="00EC11E1"/>
    <w:rsid w:val="00EC4B7E"/>
    <w:rsid w:val="00ED3A00"/>
    <w:rsid w:val="00F00F83"/>
    <w:rsid w:val="00F216A0"/>
    <w:rsid w:val="00F22083"/>
    <w:rsid w:val="00F7078F"/>
    <w:rsid w:val="00F84B48"/>
    <w:rsid w:val="064A3FAD"/>
    <w:rsid w:val="0B6A15E4"/>
    <w:rsid w:val="0D6054DA"/>
    <w:rsid w:val="1AF90D88"/>
    <w:rsid w:val="1F545778"/>
    <w:rsid w:val="4A924AEA"/>
    <w:rsid w:val="62A02981"/>
    <w:rsid w:val="67317415"/>
    <w:rsid w:val="6DB55011"/>
    <w:rsid w:val="6E5238A6"/>
    <w:rsid w:val="70FA7241"/>
    <w:rsid w:val="739A1501"/>
    <w:rsid w:val="7C52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4F89D00-DA9A-4E04-8F08-E5604F7C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pPr>
      <w:ind w:firstLineChars="200" w:firstLine="420"/>
    </w:pPr>
  </w:style>
  <w:style w:type="paragraph" w:customStyle="1" w:styleId="2">
    <w:name w:val="列出段落2"/>
    <w:basedOn w:val="a"/>
    <w:uiPriority w:val="34"/>
    <w:qFormat/>
    <w:pPr>
      <w:ind w:firstLineChars="200" w:firstLine="420"/>
    </w:pPr>
  </w:style>
  <w:style w:type="character" w:customStyle="1" w:styleId="Char0">
    <w:name w:val="页眉 Char"/>
    <w:basedOn w:val="a0"/>
    <w:link w:val="a4"/>
    <w:uiPriority w:val="99"/>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485</Words>
  <Characters>2770</Characters>
  <Application>Microsoft Office Word</Application>
  <DocSecurity>0</DocSecurity>
  <Lines>23</Lines>
  <Paragraphs>6</Paragraphs>
  <ScaleCrop>false</ScaleCrop>
  <Company>Lenovo (Beijing) Limited</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Windows 用户</cp:lastModifiedBy>
  <cp:revision>9</cp:revision>
  <cp:lastPrinted>2017-08-29T03:35:00Z</cp:lastPrinted>
  <dcterms:created xsi:type="dcterms:W3CDTF">2017-11-10T11:57:00Z</dcterms:created>
  <dcterms:modified xsi:type="dcterms:W3CDTF">2017-11-15T02:03:00Z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