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1A06CF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</w:t>
      </w:r>
      <w:r>
        <w:rPr>
          <w:b/>
          <w:sz w:val="44"/>
          <w:szCs w:val="44"/>
        </w:rPr>
        <w:t>监局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946A7E">
        <w:rPr>
          <w:rFonts w:hint="eastAsia"/>
          <w:snapToGrid w:val="0"/>
          <w:kern w:val="0"/>
          <w:sz w:val="28"/>
          <w:szCs w:val="28"/>
        </w:rPr>
        <w:t>295.</w:t>
      </w:r>
      <w:r w:rsidR="00B41C82">
        <w:rPr>
          <w:rFonts w:hint="eastAsia"/>
          <w:snapToGrid w:val="0"/>
          <w:kern w:val="0"/>
          <w:sz w:val="28"/>
          <w:szCs w:val="28"/>
        </w:rPr>
        <w:t>37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B41C82">
        <w:rPr>
          <w:rFonts w:hint="eastAsia"/>
          <w:snapToGrid w:val="0"/>
          <w:kern w:val="0"/>
          <w:sz w:val="28"/>
          <w:szCs w:val="28"/>
        </w:rPr>
        <w:t>54.6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B41C82">
        <w:rPr>
          <w:rFonts w:hint="eastAsia"/>
          <w:snapToGrid w:val="0"/>
          <w:kern w:val="0"/>
          <w:sz w:val="28"/>
          <w:szCs w:val="28"/>
        </w:rPr>
        <w:t>104.4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B41C82">
        <w:rPr>
          <w:rFonts w:hint="eastAsia"/>
          <w:snapToGrid w:val="0"/>
          <w:kern w:val="0"/>
          <w:sz w:val="28"/>
          <w:szCs w:val="28"/>
        </w:rPr>
        <w:t>318.88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B41C82">
        <w:rPr>
          <w:rFonts w:hint="eastAsia"/>
          <w:snapToGrid w:val="0"/>
          <w:kern w:val="0"/>
          <w:sz w:val="28"/>
          <w:szCs w:val="28"/>
        </w:rPr>
        <w:t>45.1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B41C82">
        <w:rPr>
          <w:rFonts w:hint="eastAsia"/>
          <w:snapToGrid w:val="0"/>
          <w:kern w:val="0"/>
          <w:sz w:val="28"/>
          <w:szCs w:val="28"/>
        </w:rPr>
        <w:t>98.11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B41C82">
        <w:rPr>
          <w:rFonts w:hint="eastAsia"/>
          <w:snapToGrid w:val="0"/>
          <w:kern w:val="0"/>
          <w:sz w:val="28"/>
          <w:szCs w:val="28"/>
        </w:rPr>
        <w:t>19.3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B41C82">
        <w:rPr>
          <w:rFonts w:hint="eastAsia"/>
          <w:snapToGrid w:val="0"/>
          <w:kern w:val="0"/>
          <w:sz w:val="28"/>
          <w:szCs w:val="28"/>
        </w:rPr>
        <w:t>295.37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B41C82">
        <w:rPr>
          <w:rFonts w:hint="eastAsia"/>
          <w:snapToGrid w:val="0"/>
          <w:kern w:val="0"/>
          <w:sz w:val="28"/>
          <w:szCs w:val="28"/>
        </w:rPr>
        <w:t>295.36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B41C82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B41C82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B41C82">
        <w:rPr>
          <w:rFonts w:hint="eastAsia"/>
          <w:snapToGrid w:val="0"/>
          <w:kern w:val="0"/>
          <w:sz w:val="28"/>
          <w:szCs w:val="28"/>
        </w:rPr>
        <w:t>0.01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53636B">
        <w:rPr>
          <w:rFonts w:hint="eastAsia"/>
          <w:snapToGrid w:val="0"/>
          <w:kern w:val="0"/>
          <w:sz w:val="28"/>
          <w:szCs w:val="28"/>
        </w:rPr>
        <w:t>315.8</w:t>
      </w:r>
      <w:r w:rsidR="00A0714F">
        <w:rPr>
          <w:rFonts w:hint="eastAsia"/>
          <w:snapToGrid w:val="0"/>
          <w:kern w:val="0"/>
          <w:sz w:val="28"/>
          <w:szCs w:val="28"/>
        </w:rPr>
        <w:t>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53636B">
        <w:rPr>
          <w:rFonts w:hint="eastAsia"/>
          <w:snapToGrid w:val="0"/>
          <w:kern w:val="0"/>
          <w:sz w:val="28"/>
          <w:szCs w:val="28"/>
        </w:rPr>
        <w:t>168.0</w:t>
      </w:r>
      <w:r w:rsidR="00A0714F">
        <w:rPr>
          <w:rFonts w:hint="eastAsia"/>
          <w:snapToGrid w:val="0"/>
          <w:kern w:val="0"/>
          <w:sz w:val="28"/>
          <w:szCs w:val="28"/>
        </w:rPr>
        <w:t>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53636B">
        <w:rPr>
          <w:rFonts w:hint="eastAsia"/>
          <w:snapToGrid w:val="0"/>
          <w:kern w:val="0"/>
          <w:sz w:val="28"/>
          <w:szCs w:val="28"/>
        </w:rPr>
        <w:t>147.82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53636B">
        <w:rPr>
          <w:rFonts w:hint="eastAsia"/>
          <w:snapToGrid w:val="0"/>
          <w:kern w:val="0"/>
          <w:sz w:val="28"/>
          <w:szCs w:val="28"/>
        </w:rPr>
        <w:t>295.36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53636B">
        <w:rPr>
          <w:rFonts w:hint="eastAsia"/>
          <w:snapToGrid w:val="0"/>
          <w:kern w:val="0"/>
          <w:sz w:val="28"/>
          <w:szCs w:val="28"/>
        </w:rPr>
        <w:t>54.5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53636B">
        <w:rPr>
          <w:rFonts w:hint="eastAsia"/>
          <w:snapToGrid w:val="0"/>
          <w:kern w:val="0"/>
          <w:sz w:val="28"/>
          <w:szCs w:val="28"/>
        </w:rPr>
        <w:t>104.</w:t>
      </w:r>
      <w:r w:rsidR="00A0714F">
        <w:rPr>
          <w:rFonts w:hint="eastAsia"/>
          <w:snapToGrid w:val="0"/>
          <w:kern w:val="0"/>
          <w:sz w:val="28"/>
          <w:szCs w:val="28"/>
        </w:rPr>
        <w:t>3</w:t>
      </w:r>
      <w:bookmarkStart w:id="0" w:name="_GoBack"/>
      <w:bookmarkEnd w:id="0"/>
      <w:r w:rsidR="0053636B">
        <w:rPr>
          <w:rFonts w:hint="eastAsia"/>
          <w:snapToGrid w:val="0"/>
          <w:kern w:val="0"/>
          <w:sz w:val="28"/>
          <w:szCs w:val="28"/>
        </w:rPr>
        <w:t>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53636B">
        <w:rPr>
          <w:rFonts w:hint="eastAsia"/>
          <w:snapToGrid w:val="0"/>
          <w:kern w:val="0"/>
          <w:sz w:val="28"/>
          <w:szCs w:val="28"/>
        </w:rPr>
        <w:t>315.87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53636B">
        <w:rPr>
          <w:rFonts w:hint="eastAsia"/>
          <w:snapToGrid w:val="0"/>
          <w:kern w:val="0"/>
          <w:sz w:val="28"/>
          <w:szCs w:val="28"/>
        </w:rPr>
        <w:t>45.1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53636B">
        <w:rPr>
          <w:rFonts w:hint="eastAsia"/>
          <w:snapToGrid w:val="0"/>
          <w:kern w:val="0"/>
          <w:sz w:val="28"/>
          <w:szCs w:val="28"/>
        </w:rPr>
        <w:t>98.11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53636B">
        <w:rPr>
          <w:rFonts w:hint="eastAsia"/>
          <w:snapToGrid w:val="0"/>
          <w:kern w:val="0"/>
          <w:sz w:val="28"/>
          <w:szCs w:val="28"/>
        </w:rPr>
        <w:t>13.3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53636B">
        <w:rPr>
          <w:rFonts w:hint="eastAsia"/>
          <w:snapToGrid w:val="0"/>
          <w:kern w:val="0"/>
          <w:sz w:val="28"/>
          <w:szCs w:val="28"/>
        </w:rPr>
        <w:t>48.9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53636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="0053636B">
        <w:rPr>
          <w:rFonts w:hint="eastAsia"/>
          <w:snapToGrid w:val="0"/>
          <w:kern w:val="0"/>
          <w:sz w:val="28"/>
          <w:szCs w:val="28"/>
        </w:rPr>
        <w:t>,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53636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53636B">
        <w:rPr>
          <w:rFonts w:hint="eastAsia"/>
          <w:snapToGrid w:val="0"/>
          <w:kern w:val="0"/>
          <w:sz w:val="28"/>
          <w:szCs w:val="28"/>
        </w:rPr>
        <w:t>4.6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</w:t>
      </w:r>
      <w:r w:rsidR="002B19AE">
        <w:rPr>
          <w:rFonts w:hint="eastAsia"/>
          <w:snapToGrid w:val="0"/>
          <w:kern w:val="0"/>
          <w:sz w:val="28"/>
          <w:szCs w:val="28"/>
        </w:rPr>
        <w:t>1.4</w:t>
      </w:r>
      <w:r w:rsidRPr="0082704B">
        <w:rPr>
          <w:rFonts w:hint="eastAsia"/>
          <w:snapToGrid w:val="0"/>
          <w:kern w:val="0"/>
          <w:sz w:val="28"/>
          <w:szCs w:val="28"/>
        </w:rPr>
        <w:t>万元，增长</w:t>
      </w:r>
      <w:r w:rsidR="002B19AE">
        <w:rPr>
          <w:rFonts w:hint="eastAsia"/>
          <w:snapToGrid w:val="0"/>
          <w:kern w:val="0"/>
          <w:sz w:val="28"/>
          <w:szCs w:val="28"/>
        </w:rPr>
        <w:t>43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2B19AE">
        <w:rPr>
          <w:rFonts w:hint="eastAsia"/>
          <w:snapToGrid w:val="0"/>
          <w:kern w:val="0"/>
          <w:sz w:val="28"/>
          <w:szCs w:val="28"/>
        </w:rPr>
        <w:t>增加了安全生产警示教育，五到位五落实，实行全县乡镇安全生产挂图教育等工作。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2B19AE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2B19AE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2B19AE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2B19AE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6C" w:rsidRDefault="00B5556C" w:rsidP="00946A7E">
      <w:r>
        <w:separator/>
      </w:r>
    </w:p>
  </w:endnote>
  <w:endnote w:type="continuationSeparator" w:id="0">
    <w:p w:rsidR="00B5556C" w:rsidRDefault="00B5556C" w:rsidP="0094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6C" w:rsidRDefault="00B5556C" w:rsidP="00946A7E">
      <w:r>
        <w:separator/>
      </w:r>
    </w:p>
  </w:footnote>
  <w:footnote w:type="continuationSeparator" w:id="0">
    <w:p w:rsidR="00B5556C" w:rsidRDefault="00B5556C" w:rsidP="0094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1A06CF"/>
    <w:rsid w:val="002B19AE"/>
    <w:rsid w:val="0037310B"/>
    <w:rsid w:val="0053636B"/>
    <w:rsid w:val="0058572E"/>
    <w:rsid w:val="005B3169"/>
    <w:rsid w:val="0060361A"/>
    <w:rsid w:val="006E71D0"/>
    <w:rsid w:val="0082704B"/>
    <w:rsid w:val="008423F5"/>
    <w:rsid w:val="00945D0B"/>
    <w:rsid w:val="00946A7E"/>
    <w:rsid w:val="00A0714F"/>
    <w:rsid w:val="00B005DA"/>
    <w:rsid w:val="00B40ED6"/>
    <w:rsid w:val="00B41C82"/>
    <w:rsid w:val="00B5556C"/>
    <w:rsid w:val="00C222CB"/>
    <w:rsid w:val="00C82568"/>
    <w:rsid w:val="00CA2480"/>
    <w:rsid w:val="00CB45AA"/>
    <w:rsid w:val="00D9008B"/>
    <w:rsid w:val="00E66BD3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6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6A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6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6A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6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6A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6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6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108</Words>
  <Characters>620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31</cp:revision>
  <dcterms:created xsi:type="dcterms:W3CDTF">2015-11-03T02:02:00Z</dcterms:created>
  <dcterms:modified xsi:type="dcterms:W3CDTF">2016-09-13T06:34:00Z</dcterms:modified>
</cp:coreProperties>
</file>