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67" w:rsidRPr="0082704B" w:rsidRDefault="00865267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交通局</w:t>
      </w:r>
      <w:bookmarkStart w:id="0" w:name="_GoBack"/>
      <w:bookmarkEnd w:id="0"/>
      <w:r w:rsidRPr="0082704B">
        <w:rPr>
          <w:b/>
          <w:sz w:val="44"/>
          <w:szCs w:val="44"/>
        </w:rPr>
        <w:t>2015</w:t>
      </w:r>
      <w:r w:rsidRPr="0082704B">
        <w:rPr>
          <w:rFonts w:hint="eastAsia"/>
          <w:b/>
          <w:sz w:val="44"/>
          <w:szCs w:val="44"/>
        </w:rPr>
        <w:t>年部门决算情况说明</w:t>
      </w:r>
    </w:p>
    <w:p w:rsidR="00865267" w:rsidRPr="00945D0B" w:rsidRDefault="00865267" w:rsidP="00945D0B">
      <w:pPr>
        <w:jc w:val="center"/>
        <w:rPr>
          <w:b/>
          <w:sz w:val="28"/>
          <w:szCs w:val="28"/>
        </w:rPr>
      </w:pPr>
    </w:p>
    <w:p w:rsidR="00865267" w:rsidRPr="0082704B" w:rsidRDefault="00865267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一、收入支出决算总体情况说明</w:t>
      </w:r>
    </w:p>
    <w:p w:rsidR="00865267" w:rsidRPr="0082704B" w:rsidRDefault="00865267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年本年收入总计</w:t>
      </w:r>
      <w:r w:rsidRPr="00340906">
        <w:rPr>
          <w:snapToGrid w:val="0"/>
          <w:kern w:val="0"/>
          <w:sz w:val="28"/>
          <w:szCs w:val="28"/>
        </w:rPr>
        <w:t>8198.81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snapToGrid w:val="0"/>
          <w:kern w:val="0"/>
          <w:sz w:val="28"/>
          <w:szCs w:val="28"/>
        </w:rPr>
        <w:t>23.6</w:t>
      </w:r>
      <w:r w:rsidRPr="0082704B">
        <w:rPr>
          <w:snapToGrid w:val="0"/>
          <w:kern w:val="0"/>
          <w:sz w:val="28"/>
          <w:szCs w:val="28"/>
        </w:rPr>
        <w:t xml:space="preserve"> %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snapToGrid w:val="0"/>
          <w:kern w:val="0"/>
          <w:sz w:val="28"/>
          <w:szCs w:val="28"/>
        </w:rPr>
        <w:t>2532.11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万元；本年支出总计</w:t>
      </w:r>
      <w:r w:rsidRPr="00340906">
        <w:rPr>
          <w:snapToGrid w:val="0"/>
          <w:kern w:val="0"/>
          <w:sz w:val="28"/>
          <w:szCs w:val="28"/>
        </w:rPr>
        <w:t>14961.1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188.64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9777.78</w:t>
      </w:r>
      <w:r w:rsidRPr="0082704B">
        <w:rPr>
          <w:rFonts w:hint="eastAsia"/>
          <w:snapToGrid w:val="0"/>
          <w:kern w:val="0"/>
          <w:sz w:val="28"/>
          <w:szCs w:val="28"/>
        </w:rPr>
        <w:t>万元，年末结转结余</w:t>
      </w:r>
      <w:r w:rsidRPr="00F12D5B">
        <w:rPr>
          <w:snapToGrid w:val="0"/>
          <w:kern w:val="0"/>
          <w:sz w:val="28"/>
          <w:szCs w:val="28"/>
        </w:rPr>
        <w:t>2515.77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865267" w:rsidRPr="0082704B" w:rsidRDefault="00865267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二、收入决算情况说明</w:t>
      </w:r>
    </w:p>
    <w:p w:rsidR="00865267" w:rsidRPr="0082704B" w:rsidRDefault="00865267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年度收入总计</w:t>
      </w:r>
      <w:r w:rsidRPr="00340906">
        <w:rPr>
          <w:snapToGrid w:val="0"/>
          <w:kern w:val="0"/>
          <w:sz w:val="28"/>
          <w:szCs w:val="28"/>
        </w:rPr>
        <w:t>8198.81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万元，其中财政拨款收入</w:t>
      </w:r>
      <w:r w:rsidRPr="00F12D5B">
        <w:rPr>
          <w:snapToGrid w:val="0"/>
          <w:kern w:val="0"/>
          <w:sz w:val="28"/>
          <w:szCs w:val="28"/>
        </w:rPr>
        <w:t>7450.99</w:t>
      </w:r>
      <w:r w:rsidRPr="0082704B">
        <w:rPr>
          <w:rFonts w:hint="eastAsia"/>
          <w:snapToGrid w:val="0"/>
          <w:kern w:val="0"/>
          <w:sz w:val="28"/>
          <w:szCs w:val="28"/>
        </w:rPr>
        <w:t>万元，上级补助收入</w:t>
      </w:r>
      <w:r>
        <w:rPr>
          <w:snapToGrid w:val="0"/>
          <w:kern w:val="0"/>
          <w:sz w:val="28"/>
          <w:szCs w:val="28"/>
        </w:rPr>
        <w:t>565.42</w:t>
      </w:r>
      <w:r w:rsidRPr="0082704B">
        <w:rPr>
          <w:rFonts w:hint="eastAsia"/>
          <w:snapToGrid w:val="0"/>
          <w:kern w:val="0"/>
          <w:sz w:val="28"/>
          <w:szCs w:val="28"/>
        </w:rPr>
        <w:t>万元，事业收入</w:t>
      </w:r>
      <w:r>
        <w:rPr>
          <w:rFonts w:hint="eastAsia"/>
          <w:snapToGrid w:val="0"/>
          <w:kern w:val="0"/>
          <w:sz w:val="28"/>
          <w:szCs w:val="28"/>
        </w:rPr>
        <w:t>无收入</w:t>
      </w:r>
      <w:r w:rsidRPr="0082704B">
        <w:rPr>
          <w:rFonts w:hint="eastAsia"/>
          <w:snapToGrid w:val="0"/>
          <w:kern w:val="0"/>
          <w:sz w:val="28"/>
          <w:szCs w:val="28"/>
        </w:rPr>
        <w:t>，其他收入</w:t>
      </w:r>
      <w:r>
        <w:rPr>
          <w:snapToGrid w:val="0"/>
          <w:kern w:val="0"/>
          <w:sz w:val="28"/>
          <w:szCs w:val="28"/>
        </w:rPr>
        <w:t>182.4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865267" w:rsidRPr="0082704B" w:rsidRDefault="00865267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三、支出决算情况说明</w:t>
      </w:r>
    </w:p>
    <w:p w:rsidR="00865267" w:rsidRPr="0082704B" w:rsidRDefault="00865267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年度支出总计</w:t>
      </w:r>
      <w:r w:rsidRPr="00340906">
        <w:rPr>
          <w:snapToGrid w:val="0"/>
          <w:kern w:val="0"/>
          <w:sz w:val="28"/>
          <w:szCs w:val="28"/>
        </w:rPr>
        <w:t>14961.1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万元，其中基本支出</w:t>
      </w:r>
      <w:r w:rsidRPr="00F12D5B">
        <w:rPr>
          <w:snapToGrid w:val="0"/>
          <w:kern w:val="0"/>
          <w:sz w:val="28"/>
          <w:szCs w:val="28"/>
        </w:rPr>
        <w:t>1295.46</w:t>
      </w:r>
      <w:r w:rsidRPr="0082704B">
        <w:rPr>
          <w:rFonts w:hint="eastAsia"/>
          <w:snapToGrid w:val="0"/>
          <w:kern w:val="0"/>
          <w:sz w:val="28"/>
          <w:szCs w:val="28"/>
        </w:rPr>
        <w:t>万元，项目支出</w:t>
      </w:r>
      <w:r w:rsidRPr="00F12D5B">
        <w:rPr>
          <w:snapToGrid w:val="0"/>
          <w:kern w:val="0"/>
          <w:sz w:val="28"/>
          <w:szCs w:val="28"/>
        </w:rPr>
        <w:t>13665.64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865267" w:rsidRPr="0082704B" w:rsidRDefault="00865267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四、财政拨款收入支出决算总体情况说明</w:t>
      </w:r>
    </w:p>
    <w:p w:rsidR="00865267" w:rsidRPr="0082704B" w:rsidRDefault="00865267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年度财政拨款收入总计</w:t>
      </w:r>
      <w:r w:rsidRPr="00F12D5B">
        <w:rPr>
          <w:snapToGrid w:val="0"/>
          <w:kern w:val="0"/>
          <w:sz w:val="28"/>
          <w:szCs w:val="28"/>
        </w:rPr>
        <w:t>7450.99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snapToGrid w:val="0"/>
          <w:kern w:val="0"/>
          <w:sz w:val="28"/>
          <w:szCs w:val="28"/>
        </w:rPr>
        <w:t>29.93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snapToGrid w:val="0"/>
          <w:kern w:val="0"/>
          <w:sz w:val="28"/>
          <w:szCs w:val="28"/>
        </w:rPr>
        <w:t>3182.8</w:t>
      </w:r>
      <w:r w:rsidRPr="0082704B">
        <w:rPr>
          <w:rFonts w:hint="eastAsia"/>
          <w:snapToGrid w:val="0"/>
          <w:kern w:val="0"/>
          <w:sz w:val="28"/>
          <w:szCs w:val="28"/>
        </w:rPr>
        <w:t>万元；财政拨款支出总计</w:t>
      </w:r>
      <w:r w:rsidRPr="00AC43AF">
        <w:rPr>
          <w:snapToGrid w:val="0"/>
          <w:kern w:val="0"/>
          <w:sz w:val="28"/>
          <w:szCs w:val="28"/>
        </w:rPr>
        <w:t>14332.76</w:t>
      </w:r>
      <w:r w:rsidRPr="0082704B"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较上年增长</w:t>
      </w:r>
      <w:r>
        <w:rPr>
          <w:snapToGrid w:val="0"/>
          <w:kern w:val="0"/>
          <w:sz w:val="28"/>
          <w:szCs w:val="28"/>
        </w:rPr>
        <w:t>178.34%</w:t>
      </w:r>
      <w:r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9183.39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82704B">
        <w:rPr>
          <w:rFonts w:hint="eastAsia"/>
          <w:snapToGrid w:val="0"/>
          <w:kern w:val="0"/>
          <w:sz w:val="28"/>
          <w:szCs w:val="28"/>
        </w:rPr>
        <w:t>年末财政拨款结转结余</w:t>
      </w:r>
      <w:r w:rsidRPr="00AC43AF">
        <w:rPr>
          <w:snapToGrid w:val="0"/>
          <w:kern w:val="0"/>
          <w:sz w:val="28"/>
          <w:szCs w:val="28"/>
        </w:rPr>
        <w:t>1741.99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865267" w:rsidRPr="0082704B" w:rsidRDefault="00865267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五、一般公共预算财政拨款“三公”经费支出决算情况说明</w:t>
      </w:r>
    </w:p>
    <w:p w:rsidR="00865267" w:rsidRPr="0082704B" w:rsidRDefault="00865267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年度公务用车运行维护费</w:t>
      </w:r>
      <w:r>
        <w:rPr>
          <w:snapToGrid w:val="0"/>
          <w:kern w:val="0"/>
          <w:sz w:val="28"/>
          <w:szCs w:val="28"/>
        </w:rPr>
        <w:t>24.3</w:t>
      </w:r>
      <w:r w:rsidRPr="0082704B">
        <w:rPr>
          <w:rFonts w:hint="eastAsia"/>
          <w:snapToGrid w:val="0"/>
          <w:kern w:val="0"/>
          <w:sz w:val="28"/>
          <w:szCs w:val="28"/>
        </w:rPr>
        <w:t>万元；公务用车购置费</w:t>
      </w:r>
      <w:r>
        <w:rPr>
          <w:rFonts w:hint="eastAsia"/>
          <w:snapToGrid w:val="0"/>
          <w:kern w:val="0"/>
          <w:sz w:val="28"/>
          <w:szCs w:val="28"/>
        </w:rPr>
        <w:t>无支出</w:t>
      </w:r>
      <w:r w:rsidRPr="0082704B">
        <w:rPr>
          <w:rFonts w:hint="eastAsia"/>
          <w:snapToGrid w:val="0"/>
          <w:kern w:val="0"/>
          <w:sz w:val="28"/>
          <w:szCs w:val="28"/>
        </w:rPr>
        <w:t>；较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年下降，主要原因是根据中央八项规定，各部门压减公务用车费用所致。</w:t>
      </w:r>
    </w:p>
    <w:p w:rsidR="00865267" w:rsidRPr="0082704B" w:rsidRDefault="00865267" w:rsidP="0082704B">
      <w:pPr>
        <w:pStyle w:val="ListParagraph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>
        <w:rPr>
          <w:snapToGrid w:val="0"/>
          <w:kern w:val="0"/>
          <w:sz w:val="28"/>
          <w:szCs w:val="28"/>
        </w:rPr>
        <w:t>2.4</w:t>
      </w:r>
      <w:r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年下降，主要原因是根据中央八项规定，各部门压减公务接待费用所致。</w:t>
      </w:r>
    </w:p>
    <w:p w:rsidR="00865267" w:rsidRPr="0082704B" w:rsidRDefault="00865267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六、机关运行经费支出情况说明</w:t>
      </w:r>
    </w:p>
    <w:p w:rsidR="00865267" w:rsidRPr="0082704B" w:rsidRDefault="00865267" w:rsidP="0082704B">
      <w:pPr>
        <w:pStyle w:val="ListParagraph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为事业单位无</w:t>
      </w:r>
      <w:r w:rsidRPr="0082704B">
        <w:rPr>
          <w:rFonts w:hint="eastAsia"/>
          <w:snapToGrid w:val="0"/>
          <w:kern w:val="0"/>
          <w:sz w:val="28"/>
          <w:szCs w:val="28"/>
        </w:rPr>
        <w:t>机关运行经费支出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865267" w:rsidRPr="0082704B" w:rsidRDefault="00865267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七、政府采购情况说明</w:t>
      </w:r>
    </w:p>
    <w:p w:rsidR="00865267" w:rsidRPr="0082704B" w:rsidRDefault="00865267" w:rsidP="0082704B">
      <w:pPr>
        <w:pStyle w:val="ListParagraph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3F3F76">
        <w:rPr>
          <w:snapToGrid w:val="0"/>
          <w:kern w:val="0"/>
          <w:sz w:val="28"/>
          <w:szCs w:val="28"/>
        </w:rPr>
        <w:t>2132.3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rFonts w:hint="eastAsia"/>
          <w:snapToGrid w:val="0"/>
          <w:kern w:val="0"/>
          <w:sz w:val="28"/>
          <w:szCs w:val="28"/>
        </w:rPr>
        <w:t>无支出</w:t>
      </w:r>
      <w:r w:rsidRPr="0082704B">
        <w:rPr>
          <w:rFonts w:hint="eastAsia"/>
          <w:snapToGrid w:val="0"/>
          <w:kern w:val="0"/>
          <w:sz w:val="28"/>
          <w:szCs w:val="28"/>
        </w:rPr>
        <w:t>、政府采购工程支出</w:t>
      </w:r>
      <w:r>
        <w:rPr>
          <w:rFonts w:hint="eastAsia"/>
          <w:snapToGrid w:val="0"/>
          <w:kern w:val="0"/>
          <w:sz w:val="28"/>
          <w:szCs w:val="28"/>
        </w:rPr>
        <w:t>无支出</w:t>
      </w:r>
      <w:r w:rsidRPr="0082704B">
        <w:rPr>
          <w:rFonts w:hint="eastAsia"/>
          <w:snapToGrid w:val="0"/>
          <w:kern w:val="0"/>
          <w:sz w:val="28"/>
          <w:szCs w:val="28"/>
        </w:rPr>
        <w:t>、政府采购服务支出</w:t>
      </w:r>
      <w:r w:rsidRPr="003F3F76">
        <w:rPr>
          <w:snapToGrid w:val="0"/>
          <w:kern w:val="0"/>
          <w:sz w:val="28"/>
          <w:szCs w:val="28"/>
        </w:rPr>
        <w:t>2132.3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65267" w:rsidRPr="0082704B" w:rsidSect="00BF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F5"/>
    <w:rsid w:val="000E524B"/>
    <w:rsid w:val="0015089B"/>
    <w:rsid w:val="00152908"/>
    <w:rsid w:val="00340906"/>
    <w:rsid w:val="003F3F76"/>
    <w:rsid w:val="0058572E"/>
    <w:rsid w:val="005B3169"/>
    <w:rsid w:val="0060361A"/>
    <w:rsid w:val="006E71D0"/>
    <w:rsid w:val="0082704B"/>
    <w:rsid w:val="008423F5"/>
    <w:rsid w:val="00865267"/>
    <w:rsid w:val="00945D0B"/>
    <w:rsid w:val="009767D5"/>
    <w:rsid w:val="00987EBE"/>
    <w:rsid w:val="009E7C88"/>
    <w:rsid w:val="00AC43AF"/>
    <w:rsid w:val="00B005DA"/>
    <w:rsid w:val="00B40ED6"/>
    <w:rsid w:val="00BE4978"/>
    <w:rsid w:val="00BF0892"/>
    <w:rsid w:val="00BF611E"/>
    <w:rsid w:val="00C222CB"/>
    <w:rsid w:val="00C82568"/>
    <w:rsid w:val="00CA2480"/>
    <w:rsid w:val="00CB45AA"/>
    <w:rsid w:val="00D15C09"/>
    <w:rsid w:val="00D9008B"/>
    <w:rsid w:val="00E66BD3"/>
    <w:rsid w:val="00F00F83"/>
    <w:rsid w:val="00F12D5B"/>
    <w:rsid w:val="00F7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1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7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295</TotalTime>
  <Pages>2</Pages>
  <Words>105</Words>
  <Characters>599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China</cp:lastModifiedBy>
  <cp:revision>33</cp:revision>
  <dcterms:created xsi:type="dcterms:W3CDTF">2015-11-03T02:02:00Z</dcterms:created>
  <dcterms:modified xsi:type="dcterms:W3CDTF">2016-09-12T08:17:00Z</dcterms:modified>
</cp:coreProperties>
</file>