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法院2015年</w:t>
      </w:r>
      <w:r>
        <w:rPr>
          <w:b/>
          <w:sz w:val="44"/>
          <w:szCs w:val="44"/>
        </w:rPr>
        <w:t>部门决算情况说明</w:t>
      </w:r>
    </w:p>
    <w:p>
      <w:pPr>
        <w:jc w:val="center"/>
        <w:rPr>
          <w:b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本部门2015年本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1502.82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48.8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1807.05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24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350.38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384.02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1502.82</w:t>
      </w:r>
      <w:r>
        <w:rPr>
          <w:rFonts w:hint="eastAsia"/>
          <w:snapToGrid w:val="0"/>
          <w:kern w:val="0"/>
          <w:sz w:val="28"/>
          <w:szCs w:val="28"/>
        </w:rPr>
        <w:t xml:space="preserve"> 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1481.03</w:t>
      </w:r>
      <w:r>
        <w:rPr>
          <w:rFonts w:hint="eastAsia"/>
          <w:snapToGrid w:val="0"/>
          <w:kern w:val="0"/>
          <w:sz w:val="28"/>
          <w:szCs w:val="28"/>
        </w:rPr>
        <w:t xml:space="preserve"> 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 xml:space="preserve"> 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 xml:space="preserve">  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21.79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1807.05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1407.11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元，项目支出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399.94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1481.03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元，较上年减少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5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%，减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收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70.59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1589.82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133.15</w:t>
      </w:r>
      <w:r>
        <w:rPr>
          <w:rFonts w:hint="eastAsia"/>
          <w:snapToGrid w:val="0"/>
          <w:kern w:val="0"/>
          <w:sz w:val="28"/>
          <w:szCs w:val="28"/>
        </w:rPr>
        <w:t xml:space="preserve"> 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384.02</w:t>
      </w:r>
      <w:r>
        <w:rPr>
          <w:rFonts w:hint="eastAsia"/>
          <w:snapToGrid w:val="0"/>
          <w:kern w:val="0"/>
          <w:sz w:val="28"/>
          <w:szCs w:val="28"/>
        </w:rPr>
        <w:t xml:space="preserve"> 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2015年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 xml:space="preserve">公务用车运行维护费 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101.1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较2014年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上涨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0.9万元</w:t>
      </w:r>
      <w:r>
        <w:rPr>
          <w:rFonts w:hint="eastAsia"/>
          <w:snapToGrid w:val="0"/>
          <w:kern w:val="0"/>
          <w:sz w:val="28"/>
          <w:szCs w:val="28"/>
        </w:rPr>
        <w:t>，主要原因是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车辆老化，造成车辆维修费用增加。</w:t>
      </w:r>
    </w:p>
    <w:p>
      <w:pPr>
        <w:pStyle w:val="4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 xml:space="preserve">公务接待费全年支出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1.4</w:t>
      </w:r>
      <w:r>
        <w:rPr>
          <w:rFonts w:hint="eastAsia"/>
          <w:snapToGrid w:val="0"/>
          <w:kern w:val="0"/>
          <w:sz w:val="28"/>
          <w:szCs w:val="28"/>
        </w:rPr>
        <w:t>万元，较2014年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上涨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1.4万元</w:t>
      </w:r>
      <w:r>
        <w:rPr>
          <w:rFonts w:hint="eastAsia"/>
          <w:snapToGrid w:val="0"/>
          <w:kern w:val="0"/>
          <w:sz w:val="28"/>
          <w:szCs w:val="28"/>
        </w:rPr>
        <w:t>，主要原因是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全国人大代表视察工作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,“阳光司法”检查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及新聘用陪审员培训工作产生公务接待费用支出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、机关运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经费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支出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情况说明</w:t>
      </w:r>
    </w:p>
    <w:p>
      <w:pPr>
        <w:pStyle w:val="4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2015年本部门机关运行经费支出 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506.02</w:t>
      </w:r>
      <w:r>
        <w:rPr>
          <w:rFonts w:hint="eastAsia"/>
          <w:snapToGrid w:val="0"/>
          <w:kern w:val="0"/>
          <w:sz w:val="28"/>
          <w:szCs w:val="28"/>
        </w:rPr>
        <w:t xml:space="preserve"> 万元，比2014年增加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315.92</w:t>
      </w:r>
      <w:r>
        <w:rPr>
          <w:rFonts w:hint="eastAsia"/>
          <w:snapToGrid w:val="0"/>
          <w:kern w:val="0"/>
          <w:sz w:val="28"/>
          <w:szCs w:val="28"/>
        </w:rPr>
        <w:t xml:space="preserve"> 万元，增长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166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%。主要原因是：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新增设一乡镇一法庭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14个 ，办公经费等支出增加。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58572E"/>
    <w:rsid w:val="005B3169"/>
    <w:rsid w:val="0060361A"/>
    <w:rsid w:val="006E71D0"/>
    <w:rsid w:val="0082704B"/>
    <w:rsid w:val="008423F5"/>
    <w:rsid w:val="00945D0B"/>
    <w:rsid w:val="00B005DA"/>
    <w:rsid w:val="00B40ED6"/>
    <w:rsid w:val="00C222CB"/>
    <w:rsid w:val="00C82568"/>
    <w:rsid w:val="00CA2480"/>
    <w:rsid w:val="00CB45AA"/>
    <w:rsid w:val="00D763A7"/>
    <w:rsid w:val="00D9008B"/>
    <w:rsid w:val="00E66BD3"/>
    <w:rsid w:val="00F00F83"/>
    <w:rsid w:val="00F7078F"/>
    <w:rsid w:val="4D61163B"/>
    <w:rsid w:val="52206B7C"/>
    <w:rsid w:val="6F8366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2015-11-03T02:02:00Z</dcterms:created>
  <dc:creator>yuanxiaowei</dc:creator>
  <cp:lastModifiedBy>Administrator</cp:lastModifiedBy>
  <dcterms:modified xsi:type="dcterms:W3CDTF">2016-09-10T07:00:09Z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